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8E38A" w14:textId="77777777" w:rsidR="00BF6713" w:rsidRDefault="00BF6713" w:rsidP="00BF6713">
      <w:pPr>
        <w:suppressAutoHyphens/>
        <w:jc w:val="center"/>
        <w:rPr>
          <w:b/>
          <w:bCs/>
          <w:szCs w:val="24"/>
        </w:rPr>
      </w:pPr>
      <w:r>
        <w:rPr>
          <w:b/>
          <w:bCs/>
          <w:szCs w:val="24"/>
        </w:rPr>
        <w:t>______________________________</w:t>
      </w:r>
    </w:p>
    <w:p w14:paraId="54FE0364" w14:textId="77777777" w:rsidR="00BF6713" w:rsidRDefault="00BF6713" w:rsidP="00BF6713">
      <w:pPr>
        <w:suppressAutoHyphens/>
        <w:jc w:val="center"/>
        <w:rPr>
          <w:b/>
          <w:bCs/>
          <w:szCs w:val="24"/>
        </w:rPr>
      </w:pPr>
    </w:p>
    <w:p w14:paraId="2FD50080" w14:textId="77777777" w:rsidR="00BF6713" w:rsidRDefault="00BF6713" w:rsidP="00BF6713">
      <w:pPr>
        <w:suppressAutoHyphens/>
        <w:jc w:val="center"/>
        <w:rPr>
          <w:b/>
          <w:bCs/>
          <w:szCs w:val="24"/>
        </w:rPr>
      </w:pPr>
      <w:r>
        <w:rPr>
          <w:b/>
          <w:bCs/>
          <w:szCs w:val="24"/>
        </w:rPr>
        <w:t>NOTICE OF PUBLIC HEARING</w:t>
      </w:r>
    </w:p>
    <w:p w14:paraId="1980FAEE" w14:textId="77777777" w:rsidR="00BF6713" w:rsidRDefault="00BF6713" w:rsidP="00BF6713">
      <w:pPr>
        <w:suppressAutoHyphens/>
        <w:jc w:val="center"/>
        <w:rPr>
          <w:b/>
          <w:bCs/>
          <w:szCs w:val="24"/>
        </w:rPr>
      </w:pPr>
    </w:p>
    <w:p w14:paraId="04273A6E" w14:textId="77777777" w:rsidR="00BF6713" w:rsidRDefault="00BF6713" w:rsidP="00BF6713">
      <w:pPr>
        <w:suppressAutoHyphens/>
        <w:jc w:val="center"/>
        <w:rPr>
          <w:szCs w:val="24"/>
        </w:rPr>
      </w:pPr>
    </w:p>
    <w:p w14:paraId="6FF949C0" w14:textId="6E58EBFC" w:rsidR="00BF6713" w:rsidRDefault="00BF6713" w:rsidP="00BF6713">
      <w:pPr>
        <w:spacing w:before="291" w:line="275" w:lineRule="exact"/>
        <w:ind w:firstLine="720"/>
        <w:jc w:val="both"/>
        <w:textAlignment w:val="baseline"/>
        <w:rPr>
          <w:b/>
          <w:color w:val="000000"/>
          <w:szCs w:val="24"/>
        </w:rPr>
      </w:pPr>
      <w:r>
        <w:rPr>
          <w:noProof/>
        </w:rPr>
        <mc:AlternateContent>
          <mc:Choice Requires="wps">
            <w:drawing>
              <wp:anchor distT="4294967295" distB="4294967295" distL="114300" distR="114300" simplePos="0" relativeHeight="251659264" behindDoc="0" locked="0" layoutInCell="1" allowOverlap="1" wp14:anchorId="13E9BA0E" wp14:editId="089376B1">
                <wp:simplePos x="0" y="0"/>
                <wp:positionH relativeFrom="page">
                  <wp:posOffset>2601595</wp:posOffset>
                </wp:positionH>
                <wp:positionV relativeFrom="page">
                  <wp:posOffset>1545589</wp:posOffset>
                </wp:positionV>
                <wp:extent cx="2505710" cy="0"/>
                <wp:effectExtent l="0" t="0" r="889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710" cy="0"/>
                        </a:xfrm>
                        <a:prstGeom prst="line">
                          <a:avLst/>
                        </a:prstGeom>
                        <a:noFill/>
                        <a:ln w="139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spid="_x0000_s1026" strokeweigh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" from="204.85pt,121.7pt" to="402.15pt,121.7pt" w14:anchorId="5588919A">
                <w10:wrap anchorx="page" anchory="page"/>
              </v:line>
            </w:pict>
          </mc:Fallback>
        </mc:AlternateContent>
      </w:r>
      <w:r>
        <w:rPr>
          <w:b/>
          <w:color w:val="000000"/>
          <w:szCs w:val="24"/>
        </w:rPr>
        <w:t xml:space="preserve">NOTICE IS HEREBY GIVEN </w:t>
      </w:r>
      <w:r>
        <w:rPr>
          <w:color w:val="000000"/>
          <w:szCs w:val="24"/>
        </w:rPr>
        <w:t>that a public hearing pursuant to Title 1 of Article 18-A of the New York State General Municipal Law (the “</w:t>
      </w:r>
      <w:r>
        <w:rPr>
          <w:b/>
          <w:color w:val="000000"/>
          <w:szCs w:val="24"/>
        </w:rPr>
        <w:t>Hearing</w:t>
      </w:r>
      <w:r>
        <w:rPr>
          <w:color w:val="000000"/>
          <w:szCs w:val="24"/>
        </w:rPr>
        <w:t>”) will be held by the Town of Hempstead Industrial Development Agency (the “</w:t>
      </w:r>
      <w:r>
        <w:rPr>
          <w:b/>
          <w:color w:val="000000"/>
          <w:szCs w:val="24"/>
        </w:rPr>
        <w:t>Agency</w:t>
      </w:r>
      <w:r>
        <w:rPr>
          <w:color w:val="000000"/>
          <w:szCs w:val="24"/>
        </w:rPr>
        <w:t xml:space="preserve">”) on the </w:t>
      </w:r>
      <w:r w:rsidR="009D6DF1">
        <w:rPr>
          <w:color w:val="000000"/>
          <w:szCs w:val="24"/>
        </w:rPr>
        <w:t>6</w:t>
      </w:r>
      <w:r w:rsidR="00EF6D1F">
        <w:rPr>
          <w:color w:val="000000"/>
          <w:szCs w:val="24"/>
        </w:rPr>
        <w:t>th</w:t>
      </w:r>
      <w:r>
        <w:rPr>
          <w:color w:val="000000"/>
          <w:szCs w:val="24"/>
        </w:rPr>
        <w:t xml:space="preserve"> day of </w:t>
      </w:r>
      <w:r w:rsidR="00EF6D1F">
        <w:rPr>
          <w:color w:val="000000"/>
          <w:szCs w:val="24"/>
        </w:rPr>
        <w:t>November</w:t>
      </w:r>
      <w:r>
        <w:rPr>
          <w:color w:val="000000"/>
          <w:szCs w:val="24"/>
        </w:rPr>
        <w:t xml:space="preserve">, 2025, at </w:t>
      </w:r>
      <w:r w:rsidR="00EF6D1F">
        <w:rPr>
          <w:color w:val="000000"/>
          <w:szCs w:val="24"/>
        </w:rPr>
        <w:t>9:30</w:t>
      </w:r>
      <w:r>
        <w:rPr>
          <w:color w:val="000000"/>
          <w:szCs w:val="24"/>
        </w:rPr>
        <w:t xml:space="preserve"> a.m., local time, at </w:t>
      </w:r>
      <w:r>
        <w:rPr>
          <w:szCs w:val="24"/>
        </w:rPr>
        <w:t>Town of Hempstead Town Hall, Town Hall</w:t>
      </w:r>
      <w:r>
        <w:rPr>
          <w:color w:val="000000"/>
        </w:rPr>
        <w:t xml:space="preserve"> Courtroom, 350 Front Street, Village of Hempstead, Town of Hempstead, New York</w:t>
      </w:r>
      <w:r>
        <w:rPr>
          <w:color w:val="000000"/>
          <w:szCs w:val="24"/>
        </w:rPr>
        <w:t>, in connection with the following matters:</w:t>
      </w:r>
    </w:p>
    <w:p w14:paraId="498F4901" w14:textId="77777777" w:rsidR="00BF6713" w:rsidRDefault="00BF6713" w:rsidP="00BF6713">
      <w:pPr>
        <w:spacing w:before="264" w:line="275" w:lineRule="exact"/>
        <w:ind w:firstLine="720"/>
        <w:jc w:val="both"/>
        <w:textAlignment w:val="baseline"/>
        <w:rPr>
          <w:color w:val="000000"/>
          <w:szCs w:val="24"/>
        </w:rPr>
      </w:pPr>
      <w:r>
        <w:rPr>
          <w:szCs w:val="24"/>
        </w:rPr>
        <w:t>160 MARVIN AVE REALTY LLC</w:t>
      </w:r>
      <w:r>
        <w:t>, a limited liability company organized and existing under the laws of the State of New York, on behalf of itself and/or the principals of 160 Marvin Ave Realty LLC and/or an entity formed or to be formed on behalf of any of the foregoing (collectively, the “</w:t>
      </w:r>
      <w:r>
        <w:rPr>
          <w:b/>
          <w:bCs/>
        </w:rPr>
        <w:t>Company</w:t>
      </w:r>
      <w:r>
        <w:t>”), submitted its application for financial assistance (the “</w:t>
      </w:r>
      <w:r>
        <w:rPr>
          <w:b/>
          <w:bCs/>
        </w:rPr>
        <w:t>Application</w:t>
      </w:r>
      <w:r>
        <w:t>”) to the Town of Hempstead Industrial Development Agency (the “</w:t>
      </w:r>
      <w:r>
        <w:rPr>
          <w:b/>
          <w:bCs/>
        </w:rPr>
        <w:t>Agency</w:t>
      </w:r>
      <w:r>
        <w:t>”) to enter into a transaction in which the Agency would assist in the acquisition of an interest in an approximately 44,807 square foot parcel of land located at 130 Marvin Avenue, Village of Hempstead, Town of Hempstead, Nassau County, New York (the “</w:t>
      </w:r>
      <w:r>
        <w:rPr>
          <w:b/>
          <w:bCs/>
        </w:rPr>
        <w:t>Land</w:t>
      </w:r>
      <w:r>
        <w:t>”), the construction of a three-story approximately 36,054 square foot building on the Land, including interior parking and associated site improvements (collectively, the “</w:t>
      </w:r>
      <w:r>
        <w:rPr>
          <w:b/>
          <w:bCs/>
        </w:rPr>
        <w:t>Improvements</w:t>
      </w:r>
      <w:r>
        <w:t>”), and the acquisition of certain furniture, fixtures, equipment and personal property necessary for the completion thereof (the “</w:t>
      </w:r>
      <w:r>
        <w:rPr>
          <w:b/>
          <w:bCs/>
        </w:rPr>
        <w:t>Equipment</w:t>
      </w:r>
      <w:r>
        <w:t>”; and together with the Land and the Improvements, the “</w:t>
      </w:r>
      <w:r>
        <w:rPr>
          <w:b/>
        </w:rPr>
        <w:t>Facility</w:t>
      </w:r>
      <w:r>
        <w:t>”), which Facility would be subleased by the Agency to the Company and further sub-subleased by the Company to future tenants for use as a multifamily rental housing facility consisting of approximately 20 one-bedroom units and 16 two-bedroom units, at least 10% of which units will be rented and occupied only by individuals/families whose annual household income does not exceed eighty percent (80%) of the Nassau-Suffolk area median income for their household size (based on U.S. Census and as updated by the U.S. Department of Housing and Urban Development) (“</w:t>
      </w:r>
      <w:r>
        <w:rPr>
          <w:b/>
          <w:bCs/>
        </w:rPr>
        <w:t>AMI</w:t>
      </w:r>
      <w:r>
        <w:t>”) and at least an additional 10% of which units will be rented and occupied only by individuals/families whose annual household income does not exceed one hundred twenty percent (120%) of</w:t>
      </w:r>
      <w:r>
        <w:rPr>
          <w:szCs w:val="24"/>
        </w:rPr>
        <w:t xml:space="preserve"> AMI (the “</w:t>
      </w:r>
      <w:r>
        <w:rPr>
          <w:b/>
          <w:szCs w:val="24"/>
        </w:rPr>
        <w:t>Project</w:t>
      </w:r>
      <w:r>
        <w:rPr>
          <w:szCs w:val="24"/>
        </w:rPr>
        <w:t>”)</w:t>
      </w:r>
      <w:r>
        <w:rPr>
          <w:color w:val="000000"/>
          <w:szCs w:val="24"/>
        </w:rPr>
        <w:t>.</w:t>
      </w:r>
    </w:p>
    <w:p w14:paraId="18F087C1" w14:textId="77777777" w:rsidR="00BF6713" w:rsidRDefault="00BF6713" w:rsidP="00BF6713">
      <w:pPr>
        <w:spacing w:before="243" w:line="275" w:lineRule="exact"/>
        <w:ind w:firstLine="720"/>
        <w:jc w:val="both"/>
        <w:textAlignment w:val="baseline"/>
        <w:rPr>
          <w:color w:val="000000"/>
          <w:szCs w:val="24"/>
        </w:rPr>
      </w:pPr>
      <w:r>
        <w:rPr>
          <w:color w:val="000000"/>
          <w:szCs w:val="24"/>
        </w:rPr>
        <w:t>The Agency contemplates that it would provide financial assistance to the Company in the form of exemptions from mortgage recording taxes in connection with the financing or any subsequent refinancing of the Facility, exemptions from sales and use taxes and abatement of real property taxes.</w:t>
      </w:r>
    </w:p>
    <w:p w14:paraId="5E94A92A" w14:textId="77777777" w:rsidR="00BF6713" w:rsidRDefault="00BF6713" w:rsidP="00BF6713">
      <w:pPr>
        <w:spacing w:before="243" w:line="275" w:lineRule="exact"/>
        <w:ind w:firstLine="720"/>
        <w:jc w:val="both"/>
        <w:textAlignment w:val="baseline"/>
        <w:rPr>
          <w:color w:val="000000"/>
          <w:szCs w:val="24"/>
        </w:rPr>
      </w:pPr>
      <w:r>
        <w:rPr>
          <w:szCs w:val="24"/>
        </w:rPr>
        <w:t>The Company has requested that the Agency provide financial assistance to the Company in the form of an abatement of real property taxes for a term of up to twenty (20) years (the “</w:t>
      </w:r>
      <w:r>
        <w:rPr>
          <w:b/>
          <w:szCs w:val="24"/>
        </w:rPr>
        <w:t>PILOT Benefit</w:t>
      </w:r>
      <w:r>
        <w:rPr>
          <w:szCs w:val="24"/>
        </w:rPr>
        <w:t>”).  The proposed PILOT Benefit deviates from the Agency’s Uniform Tax Exemption Policy and Guidelines, as amended to date (the “</w:t>
      </w:r>
      <w:r>
        <w:rPr>
          <w:b/>
          <w:szCs w:val="24"/>
        </w:rPr>
        <w:t>Policy</w:t>
      </w:r>
      <w:r>
        <w:rPr>
          <w:szCs w:val="24"/>
        </w:rPr>
        <w:t xml:space="preserve">”), because the proposed PILOT Benefit would be for a term of up to twenty (20) years instead of ten (10) to fifteen (15) years.  Copies of the proposed PILOT payment schedule are available on the Agency’s website at </w:t>
      </w:r>
      <w:r>
        <w:rPr>
          <w:szCs w:val="24"/>
          <w:u w:val="single"/>
        </w:rPr>
        <w:t>www.tohida.org</w:t>
      </w:r>
      <w:r>
        <w:rPr>
          <w:szCs w:val="24"/>
        </w:rPr>
        <w:t xml:space="preserve">.  The Agency is considering the proposed deviation from the Policy due to the current nature of the property and because the Company would not undertake the Project and the </w:t>
      </w:r>
      <w:r>
        <w:rPr>
          <w:szCs w:val="24"/>
        </w:rPr>
        <w:lastRenderedPageBreak/>
        <w:t>Project would not be economically viable without a PILOT Benefit for a term of up to twenty (20) years.</w:t>
      </w:r>
    </w:p>
    <w:p w14:paraId="082A96FD" w14:textId="77777777" w:rsidR="00BF6713" w:rsidRDefault="00BF6713" w:rsidP="00BF6713">
      <w:pPr>
        <w:spacing w:before="264" w:line="275" w:lineRule="exact"/>
        <w:ind w:firstLine="720"/>
        <w:jc w:val="both"/>
        <w:textAlignment w:val="baseline"/>
        <w:rPr>
          <w:color w:val="000000"/>
          <w:szCs w:val="24"/>
        </w:rPr>
      </w:pPr>
      <w:r>
        <w:rPr>
          <w:color w:val="000000"/>
          <w:szCs w:val="24"/>
        </w:rPr>
        <w:t xml:space="preserve">A representative of the Agency will, at the above-stated time and place, hear and accept oral comments from all persons with views in favor of or opposed to either the Project or the financial assistance requested by the Company.  Comments may also be submitted to the Agency in writing or electronically prior to or during the Hearing by e-mailing them to </w:t>
      </w:r>
      <w:r>
        <w:rPr>
          <w:color w:val="000000"/>
          <w:szCs w:val="24"/>
          <w:u w:val="single"/>
        </w:rPr>
        <w:t>idamail@hempsteadny.gov</w:t>
      </w:r>
      <w:r>
        <w:rPr>
          <w:color w:val="000000"/>
          <w:szCs w:val="24"/>
        </w:rPr>
        <w:t>.  Minutes of the Hearing will be transcribed and posted on the Agency’s website.</w:t>
      </w:r>
    </w:p>
    <w:p w14:paraId="64EF1C82" w14:textId="77777777" w:rsidR="00BF6713" w:rsidRDefault="00BF6713" w:rsidP="00BF6713">
      <w:pPr>
        <w:spacing w:before="250" w:line="275" w:lineRule="exact"/>
        <w:ind w:firstLine="720"/>
        <w:jc w:val="both"/>
        <w:textAlignment w:val="baseline"/>
        <w:rPr>
          <w:color w:val="000000"/>
          <w:szCs w:val="24"/>
        </w:rPr>
      </w:pPr>
      <w:r>
        <w:rPr>
          <w:color w:val="000000"/>
          <w:szCs w:val="24"/>
        </w:rPr>
        <w:t xml:space="preserve">Members of the public </w:t>
      </w:r>
      <w:proofErr w:type="gramStart"/>
      <w:r>
        <w:rPr>
          <w:color w:val="000000"/>
          <w:szCs w:val="24"/>
        </w:rPr>
        <w:t>have the opportunity to</w:t>
      </w:r>
      <w:proofErr w:type="gramEnd"/>
      <w:r>
        <w:rPr>
          <w:color w:val="000000"/>
          <w:szCs w:val="24"/>
        </w:rPr>
        <w:t xml:space="preserve"> review the application for financial assistance filed by the Company with the Agency and an analysis of the costs and benefits of the proposed Project, which can be found on the Agency’s website at </w:t>
      </w:r>
      <w:r>
        <w:rPr>
          <w:color w:val="000000"/>
          <w:szCs w:val="24"/>
          <w:u w:val="single"/>
        </w:rPr>
        <w:t>www.tohida.org</w:t>
      </w:r>
      <w:r>
        <w:rPr>
          <w:color w:val="000000"/>
          <w:szCs w:val="24"/>
        </w:rPr>
        <w:t>.</w:t>
      </w:r>
    </w:p>
    <w:p w14:paraId="442594B2" w14:textId="77777777" w:rsidR="00BF6713" w:rsidRDefault="00BF6713" w:rsidP="00BF6713">
      <w:pPr>
        <w:spacing w:before="250" w:line="275" w:lineRule="exact"/>
        <w:ind w:firstLine="720"/>
        <w:jc w:val="both"/>
        <w:textAlignment w:val="baseline"/>
        <w:rPr>
          <w:color w:val="000000"/>
          <w:szCs w:val="24"/>
        </w:rPr>
      </w:pPr>
      <w:r>
        <w:rPr>
          <w:szCs w:val="24"/>
        </w:rPr>
        <w:t>To the extent practicable, the Hearing will be streamed on the Agency’s website in real-time in accordance with Section 857 of the New York State General Municipal Law. A video recording of the Hearing will be posted on the Agency’s website, all in accordance with Section 857 of the New York State General Municipal Law.</w:t>
      </w:r>
    </w:p>
    <w:p w14:paraId="70C658F6" w14:textId="66CDC07B" w:rsidR="00BF6713" w:rsidRDefault="00BF6713" w:rsidP="00BF6713">
      <w:pPr>
        <w:spacing w:before="250" w:line="275" w:lineRule="exact"/>
        <w:ind w:firstLine="720"/>
        <w:jc w:val="both"/>
        <w:textAlignment w:val="baseline"/>
        <w:rPr>
          <w:szCs w:val="24"/>
        </w:rPr>
      </w:pPr>
      <w:r>
        <w:rPr>
          <w:szCs w:val="24"/>
        </w:rPr>
        <w:t>The Agency anticipates that the members of the Agency will consider a resolution to approve the Project and the financial assistance requested by the Company, including the proposed twenty (20) year PILOT Benefit, at the Agency’s Board Meeting (the “</w:t>
      </w:r>
      <w:r>
        <w:rPr>
          <w:b/>
          <w:szCs w:val="24"/>
        </w:rPr>
        <w:t>Board Meeting</w:t>
      </w:r>
      <w:r>
        <w:rPr>
          <w:szCs w:val="24"/>
        </w:rPr>
        <w:t>”) to be held on</w:t>
      </w:r>
      <w:r w:rsidR="00EF6D1F">
        <w:rPr>
          <w:szCs w:val="24"/>
        </w:rPr>
        <w:t xml:space="preserve"> November 18th</w:t>
      </w:r>
      <w:r>
        <w:rPr>
          <w:szCs w:val="24"/>
        </w:rPr>
        <w:t>, 2025, at 9:00 a.m. local time, at Town of Hempstead Town Hall, Town Hall</w:t>
      </w:r>
      <w:r>
        <w:rPr>
          <w:color w:val="000000"/>
        </w:rPr>
        <w:t xml:space="preserve"> Courtroom, 350 Front Street, Hempstead, New York</w:t>
      </w:r>
      <w:r>
        <w:t xml:space="preserve"> 11550</w:t>
      </w:r>
      <w:r>
        <w:rPr>
          <w:szCs w:val="24"/>
        </w:rPr>
        <w:t>.</w:t>
      </w:r>
    </w:p>
    <w:p w14:paraId="044FCF94" w14:textId="77777777" w:rsidR="00BF6713" w:rsidRDefault="00BF6713" w:rsidP="00BF6713">
      <w:pPr>
        <w:spacing w:before="250" w:line="275" w:lineRule="exact"/>
        <w:ind w:firstLine="720"/>
        <w:jc w:val="both"/>
        <w:textAlignment w:val="baseline"/>
        <w:rPr>
          <w:color w:val="000000"/>
          <w:szCs w:val="24"/>
        </w:rPr>
      </w:pPr>
    </w:p>
    <w:p w14:paraId="04DB1E23" w14:textId="4EF68C83" w:rsidR="00BF6713" w:rsidRDefault="00BF6713" w:rsidP="00BF6713">
      <w:pPr>
        <w:spacing w:before="233" w:line="275" w:lineRule="exact"/>
        <w:textAlignment w:val="baseline"/>
        <w:rPr>
          <w:color w:val="000000"/>
          <w:spacing w:val="1"/>
        </w:rPr>
      </w:pPr>
      <w:r>
        <w:rPr>
          <w:color w:val="000000"/>
          <w:spacing w:val="1"/>
        </w:rPr>
        <w:t xml:space="preserve">Dated: </w:t>
      </w:r>
      <w:r w:rsidR="00EF6D1F">
        <w:rPr>
          <w:color w:val="000000"/>
          <w:spacing w:val="1"/>
        </w:rPr>
        <w:t>October 24</w:t>
      </w:r>
      <w:r w:rsidR="00DF58CD" w:rsidRPr="00EF6D1F">
        <w:rPr>
          <w:color w:val="000000"/>
          <w:spacing w:val="1"/>
          <w:vertAlign w:val="superscript"/>
        </w:rPr>
        <w:t>th</w:t>
      </w:r>
      <w:r w:rsidR="00DF58CD">
        <w:rPr>
          <w:color w:val="000000"/>
          <w:spacing w:val="1"/>
        </w:rPr>
        <w:t>, 2025</w:t>
      </w:r>
    </w:p>
    <w:p w14:paraId="651FCF1F" w14:textId="77777777" w:rsidR="00BF6713" w:rsidRDefault="00BF6713" w:rsidP="00BF6713">
      <w:pPr>
        <w:spacing w:before="14" w:line="275" w:lineRule="exact"/>
        <w:ind w:left="4248"/>
        <w:textAlignment w:val="baseline"/>
        <w:rPr>
          <w:color w:val="000000"/>
        </w:rPr>
      </w:pPr>
      <w:r>
        <w:rPr>
          <w:color w:val="000000"/>
        </w:rPr>
        <w:t>TOWN OF HEMPSTEAD INDUSTRIAL</w:t>
      </w:r>
    </w:p>
    <w:p w14:paraId="1059D120" w14:textId="77777777" w:rsidR="00BF6713" w:rsidRDefault="00BF6713" w:rsidP="00BF6713">
      <w:pPr>
        <w:spacing w:line="273" w:lineRule="exact"/>
        <w:ind w:left="4248"/>
        <w:textAlignment w:val="baseline"/>
        <w:rPr>
          <w:color w:val="000000"/>
        </w:rPr>
      </w:pPr>
      <w:r>
        <w:rPr>
          <w:color w:val="000000"/>
        </w:rPr>
        <w:t>DEVELOPMENT AGENCY</w:t>
      </w:r>
    </w:p>
    <w:p w14:paraId="60B86B93" w14:textId="77777777" w:rsidR="00BF6713" w:rsidRDefault="00BF6713" w:rsidP="00BF6713">
      <w:pPr>
        <w:tabs>
          <w:tab w:val="left" w:pos="4968"/>
        </w:tabs>
        <w:spacing w:before="275" w:line="275" w:lineRule="exact"/>
        <w:ind w:left="4248"/>
        <w:textAlignment w:val="baseline"/>
        <w:rPr>
          <w:color w:val="000000"/>
          <w:spacing w:val="-3"/>
        </w:rPr>
      </w:pPr>
      <w:r>
        <w:rPr>
          <w:color w:val="000000"/>
          <w:spacing w:val="-3"/>
        </w:rPr>
        <w:t>By:</w:t>
      </w:r>
      <w:r>
        <w:rPr>
          <w:color w:val="000000"/>
          <w:spacing w:val="-3"/>
        </w:rPr>
        <w:tab/>
        <w:t>Frederick E. Parola</w:t>
      </w:r>
    </w:p>
    <w:p w14:paraId="1E03D406" w14:textId="77777777" w:rsidR="00BF6713" w:rsidRDefault="00BF6713" w:rsidP="00BF6713">
      <w:pPr>
        <w:spacing w:before="2" w:line="275" w:lineRule="exact"/>
        <w:ind w:left="4248"/>
        <w:textAlignment w:val="baseline"/>
        <w:rPr>
          <w:color w:val="000000"/>
          <w:spacing w:val="1"/>
        </w:rPr>
      </w:pPr>
      <w:r>
        <w:rPr>
          <w:color w:val="000000"/>
          <w:spacing w:val="1"/>
        </w:rPr>
        <w:t>Title:   Chief Executive Officer</w:t>
      </w:r>
    </w:p>
    <w:p w14:paraId="303B6A63" w14:textId="77777777" w:rsidR="00385758" w:rsidRPr="00BF6713" w:rsidRDefault="00385758"/>
    <w:sectPr w:rsidR="00385758" w:rsidRPr="00BF67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4B70" w14:textId="77777777" w:rsidR="00BF6713" w:rsidRDefault="00BF6713">
      <w:r>
        <w:separator/>
      </w:r>
    </w:p>
  </w:endnote>
  <w:endnote w:type="continuationSeparator" w:id="0">
    <w:p w14:paraId="65398008" w14:textId="77777777" w:rsidR="00BF6713" w:rsidRDefault="00BF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92768" w14:textId="77777777" w:rsidR="00BF6713" w:rsidRDefault="00BF6713">
      <w:r>
        <w:separator/>
      </w:r>
    </w:p>
  </w:footnote>
  <w:footnote w:type="continuationSeparator" w:id="0">
    <w:p w14:paraId="697262AB" w14:textId="77777777" w:rsidR="00BF6713" w:rsidRDefault="00BF6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563"/>
    <w:multiLevelType w:val="multilevel"/>
    <w:tmpl w:val="A3547B64"/>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tabs>
          <w:tab w:val="num" w:pos="4140"/>
        </w:tabs>
        <w:ind w:left="5580" w:hanging="720"/>
      </w:pPr>
      <w:rPr>
        <w:rFonts w:ascii="Book Antiqua" w:hAnsi="Book Antiqua" w:hint="default"/>
        <w:b w:val="0"/>
        <w:i w:val="0"/>
        <w:color w:val="auto"/>
        <w:sz w:val="24"/>
        <w:u w:val="none"/>
      </w:rPr>
    </w:lvl>
    <w:lvl w:ilvl="3">
      <w:start w:val="1"/>
      <w:numFmt w:val="decimal"/>
      <w:lvlText w:val="(%4)"/>
      <w:lvlJc w:val="left"/>
      <w:pPr>
        <w:tabs>
          <w:tab w:val="num" w:pos="4140"/>
        </w:tabs>
        <w:ind w:left="6300" w:hanging="720"/>
      </w:pPr>
      <w:rPr>
        <w:rFonts w:ascii="Book Antiqua" w:hAnsi="Book Antiqua" w:hint="default"/>
        <w:b w:val="0"/>
        <w:i w:val="0"/>
        <w:color w:val="auto"/>
        <w:sz w:val="24"/>
        <w:u w:val="none"/>
      </w:rPr>
    </w:lvl>
    <w:lvl w:ilvl="4">
      <w:start w:val="1"/>
      <w:numFmt w:val="lowerLetter"/>
      <w:lvlText w:val="(%5)"/>
      <w:lvlJc w:val="left"/>
      <w:pPr>
        <w:tabs>
          <w:tab w:val="num" w:pos="7740"/>
        </w:tabs>
        <w:ind w:left="7740" w:hanging="720"/>
      </w:pPr>
      <w:rPr>
        <w:rFonts w:ascii="Times New Roman" w:hAnsi="Times New Roman" w:hint="default"/>
        <w:b w:val="0"/>
        <w:i w:val="0"/>
        <w:color w:val="auto"/>
        <w:sz w:val="24"/>
      </w:rPr>
    </w:lvl>
    <w:lvl w:ilvl="5">
      <w:start w:val="1"/>
      <w:numFmt w:val="lowerRoman"/>
      <w:lvlText w:val="(%6)"/>
      <w:lvlJc w:val="left"/>
      <w:pPr>
        <w:tabs>
          <w:tab w:val="num" w:pos="8460"/>
        </w:tabs>
        <w:ind w:left="8460" w:hanging="720"/>
      </w:pPr>
      <w:rPr>
        <w:rFonts w:ascii="Times New Roman" w:hAnsi="Times New Roman" w:hint="default"/>
        <w:b w:val="0"/>
        <w:i w:val="0"/>
        <w:color w:val="auto"/>
        <w:sz w:val="24"/>
      </w:rPr>
    </w:lvl>
    <w:lvl w:ilvl="6">
      <w:start w:val="1"/>
      <w:numFmt w:val="decimal"/>
      <w:lvlText w:val="%7)"/>
      <w:lvlJc w:val="left"/>
      <w:pPr>
        <w:tabs>
          <w:tab w:val="num" w:pos="8460"/>
        </w:tabs>
        <w:ind w:left="8460" w:hanging="720"/>
      </w:pPr>
      <w:rPr>
        <w:rFonts w:ascii="Book Antiqua" w:hAnsi="Book Antiqua" w:hint="default"/>
      </w:rPr>
    </w:lvl>
    <w:lvl w:ilvl="7">
      <w:start w:val="1"/>
      <w:numFmt w:val="lowerLetter"/>
      <w:lvlText w:val="%8)"/>
      <w:lvlJc w:val="left"/>
      <w:pPr>
        <w:tabs>
          <w:tab w:val="num" w:pos="9180"/>
        </w:tabs>
        <w:ind w:left="9180" w:hanging="720"/>
      </w:pPr>
      <w:rPr>
        <w:rFonts w:hint="default"/>
      </w:rPr>
    </w:lvl>
    <w:lvl w:ilvl="8">
      <w:start w:val="1"/>
      <w:numFmt w:val="lowerRoman"/>
      <w:lvlText w:val="%9)"/>
      <w:lvlJc w:val="left"/>
      <w:pPr>
        <w:tabs>
          <w:tab w:val="num" w:pos="9900"/>
        </w:tabs>
        <w:ind w:left="9900" w:hanging="720"/>
      </w:pPr>
      <w:rPr>
        <w:rFonts w:hint="default"/>
      </w:rPr>
    </w:lvl>
  </w:abstractNum>
  <w:abstractNum w:abstractNumId="1" w15:restartNumberingAfterBreak="0">
    <w:nsid w:val="03F86121"/>
    <w:multiLevelType w:val="multilevel"/>
    <w:tmpl w:val="CF86C382"/>
    <w:lvl w:ilvl="0">
      <w:start w:val="1"/>
      <w:numFmt w:val="decimal"/>
      <w:lvlText w:val="%1."/>
      <w:lvlJc w:val="left"/>
      <w:pPr>
        <w:tabs>
          <w:tab w:val="num" w:pos="4140"/>
        </w:tabs>
        <w:ind w:left="4140" w:hanging="720"/>
      </w:pPr>
      <w:rPr>
        <w:rFonts w:ascii="Book Antiqua" w:hAnsi="Book Antiqua" w:hint="default"/>
        <w:b w:val="0"/>
        <w:i w:val="0"/>
        <w:caps w:val="0"/>
        <w:color w:val="auto"/>
        <w:sz w:val="24"/>
        <w:u w:val="none"/>
      </w:rPr>
    </w:lvl>
    <w:lvl w:ilvl="1">
      <w:start w:val="1"/>
      <w:numFmt w:val="lowerLetter"/>
      <w:lvlText w:val="%2."/>
      <w:lvlJc w:val="left"/>
      <w:pPr>
        <w:tabs>
          <w:tab w:val="num" w:pos="4140"/>
        </w:tabs>
        <w:ind w:left="4860" w:hanging="720"/>
      </w:pPr>
      <w:rPr>
        <w:rFonts w:ascii="Book Antiqua" w:hAnsi="Book Antiqua" w:hint="default"/>
        <w:b w:val="0"/>
        <w:i w:val="0"/>
        <w:color w:val="auto"/>
        <w:sz w:val="24"/>
        <w:u w:val="none"/>
      </w:rPr>
    </w:lvl>
    <w:lvl w:ilvl="2">
      <w:start w:val="1"/>
      <w:numFmt w:val="lowerRoman"/>
      <w:lvlText w:val="%3."/>
      <w:lvlJc w:val="left"/>
      <w:pPr>
        <w:tabs>
          <w:tab w:val="num" w:pos="4140"/>
        </w:tabs>
        <w:ind w:left="5580" w:hanging="720"/>
      </w:pPr>
      <w:rPr>
        <w:rFonts w:ascii="Book Antiqua" w:hAnsi="Book Antiqua" w:hint="default"/>
        <w:b w:val="0"/>
        <w:i w:val="0"/>
        <w:color w:val="auto"/>
        <w:sz w:val="24"/>
        <w:u w:val="none"/>
      </w:rPr>
    </w:lvl>
    <w:lvl w:ilvl="3">
      <w:start w:val="1"/>
      <w:numFmt w:val="decimal"/>
      <w:lvlText w:val="(%4)"/>
      <w:lvlJc w:val="left"/>
      <w:pPr>
        <w:tabs>
          <w:tab w:val="num" w:pos="4140"/>
        </w:tabs>
        <w:ind w:left="6300" w:hanging="720"/>
      </w:pPr>
      <w:rPr>
        <w:rFonts w:ascii="Book Antiqua" w:hAnsi="Book Antiqua" w:hint="default"/>
        <w:b w:val="0"/>
        <w:i w:val="0"/>
        <w:color w:val="auto"/>
        <w:sz w:val="24"/>
        <w:u w:val="none"/>
      </w:rPr>
    </w:lvl>
    <w:lvl w:ilvl="4">
      <w:start w:val="1"/>
      <w:numFmt w:val="lowerLetter"/>
      <w:lvlText w:val="(%5)"/>
      <w:lvlJc w:val="left"/>
      <w:pPr>
        <w:tabs>
          <w:tab w:val="num" w:pos="7740"/>
        </w:tabs>
        <w:ind w:left="7740" w:hanging="720"/>
      </w:pPr>
      <w:rPr>
        <w:rFonts w:ascii="Times New Roman" w:hAnsi="Times New Roman" w:hint="default"/>
        <w:b w:val="0"/>
        <w:i w:val="0"/>
        <w:color w:val="auto"/>
        <w:sz w:val="24"/>
      </w:rPr>
    </w:lvl>
    <w:lvl w:ilvl="5">
      <w:start w:val="1"/>
      <w:numFmt w:val="lowerRoman"/>
      <w:lvlText w:val="(%6)"/>
      <w:lvlJc w:val="left"/>
      <w:pPr>
        <w:tabs>
          <w:tab w:val="num" w:pos="8460"/>
        </w:tabs>
        <w:ind w:left="8460" w:hanging="720"/>
      </w:pPr>
      <w:rPr>
        <w:rFonts w:ascii="Times New Roman" w:hAnsi="Times New Roman" w:hint="default"/>
        <w:b w:val="0"/>
        <w:i w:val="0"/>
        <w:color w:val="auto"/>
        <w:sz w:val="24"/>
      </w:rPr>
    </w:lvl>
    <w:lvl w:ilvl="6">
      <w:start w:val="1"/>
      <w:numFmt w:val="decimal"/>
      <w:lvlText w:val="%7)"/>
      <w:lvlJc w:val="left"/>
      <w:pPr>
        <w:tabs>
          <w:tab w:val="num" w:pos="8460"/>
        </w:tabs>
        <w:ind w:left="8460" w:hanging="720"/>
      </w:pPr>
      <w:rPr>
        <w:rFonts w:ascii="Book Antiqua" w:hAnsi="Book Antiqua" w:hint="default"/>
      </w:rPr>
    </w:lvl>
    <w:lvl w:ilvl="7">
      <w:start w:val="1"/>
      <w:numFmt w:val="lowerLetter"/>
      <w:lvlText w:val="%8)"/>
      <w:lvlJc w:val="left"/>
      <w:pPr>
        <w:tabs>
          <w:tab w:val="num" w:pos="9180"/>
        </w:tabs>
        <w:ind w:left="9180" w:hanging="720"/>
      </w:pPr>
      <w:rPr>
        <w:rFonts w:hint="default"/>
      </w:rPr>
    </w:lvl>
    <w:lvl w:ilvl="8">
      <w:start w:val="1"/>
      <w:numFmt w:val="lowerRoman"/>
      <w:lvlText w:val="%9)"/>
      <w:lvlJc w:val="left"/>
      <w:pPr>
        <w:tabs>
          <w:tab w:val="num" w:pos="9900"/>
        </w:tabs>
        <w:ind w:left="9900" w:hanging="720"/>
      </w:pPr>
      <w:rPr>
        <w:rFonts w:hint="default"/>
      </w:rPr>
    </w:lvl>
  </w:abstractNum>
  <w:abstractNum w:abstractNumId="2" w15:restartNumberingAfterBreak="0">
    <w:nsid w:val="08D6313B"/>
    <w:multiLevelType w:val="multilevel"/>
    <w:tmpl w:val="D3B4548A"/>
    <w:lvl w:ilvl="0">
      <w:start w:val="1"/>
      <w:numFmt w:val="decimal"/>
      <w:pStyle w:val="DS-Number-Tab"/>
      <w:lvlText w:val="%1."/>
      <w:lvlJc w:val="left"/>
      <w:pPr>
        <w:tabs>
          <w:tab w:val="num" w:pos="2160"/>
        </w:tabs>
        <w:ind w:left="0" w:firstLine="14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0C1D4D"/>
    <w:multiLevelType w:val="multilevel"/>
    <w:tmpl w:val="669282A2"/>
    <w:lvl w:ilvl="0">
      <w:start w:val="1"/>
      <w:numFmt w:val="decimal"/>
      <w:pStyle w:val="Heading1"/>
      <w:lvlText w:val="%1."/>
      <w:lvlJc w:val="left"/>
      <w:pPr>
        <w:ind w:left="720" w:hanging="720"/>
      </w:pPr>
      <w:rPr>
        <w:rFonts w:ascii="Book Antiqua" w:hAnsi="Book Antiqua" w:hint="default"/>
        <w:b w:val="0"/>
        <w:i w:val="0"/>
        <w:caps w:val="0"/>
        <w:color w:val="auto"/>
        <w:sz w:val="24"/>
        <w:u w:val="none"/>
      </w:rPr>
    </w:lvl>
    <w:lvl w:ilvl="1">
      <w:start w:val="1"/>
      <w:numFmt w:val="lowerLetter"/>
      <w:pStyle w:val="Heading2"/>
      <w:lvlText w:val="%2."/>
      <w:lvlJc w:val="left"/>
      <w:pPr>
        <w:ind w:left="1440" w:hanging="720"/>
      </w:pPr>
      <w:rPr>
        <w:rFonts w:ascii="Book Antiqua" w:hAnsi="Book Antiqua" w:hint="default"/>
        <w:b w:val="0"/>
        <w:i w:val="0"/>
        <w:color w:val="auto"/>
        <w:sz w:val="24"/>
        <w:u w:val="none"/>
      </w:rPr>
    </w:lvl>
    <w:lvl w:ilvl="2">
      <w:start w:val="1"/>
      <w:numFmt w:val="lowerRoman"/>
      <w:pStyle w:val="Heading3"/>
      <w:lvlText w:val="%3."/>
      <w:lvlJc w:val="left"/>
      <w:pPr>
        <w:ind w:left="2160" w:hanging="720"/>
      </w:pPr>
      <w:rPr>
        <w:rFonts w:ascii="Book Antiqua" w:hAnsi="Book Antiqua" w:hint="default"/>
        <w:b w:val="0"/>
        <w:i w:val="0"/>
        <w:color w:val="auto"/>
        <w:sz w:val="24"/>
        <w:u w:val="none"/>
      </w:rPr>
    </w:lvl>
    <w:lvl w:ilvl="3">
      <w:start w:val="1"/>
      <w:numFmt w:val="decimal"/>
      <w:pStyle w:val="Heading4"/>
      <w:lvlText w:val="(%4)"/>
      <w:lvlJc w:val="left"/>
      <w:pPr>
        <w:ind w:left="2880" w:hanging="720"/>
      </w:pPr>
      <w:rPr>
        <w:rFonts w:ascii="Book Antiqua" w:hAnsi="Book Antiqua" w:hint="default"/>
        <w:b w:val="0"/>
        <w:i w:val="0"/>
        <w:color w:val="auto"/>
        <w:sz w:val="24"/>
        <w:u w:val="none"/>
      </w:rPr>
    </w:lvl>
    <w:lvl w:ilvl="4">
      <w:start w:val="1"/>
      <w:numFmt w:val="lowerLetter"/>
      <w:pStyle w:val="Heading5"/>
      <w:lvlText w:val="(%5)"/>
      <w:lvlJc w:val="left"/>
      <w:pPr>
        <w:ind w:left="3600" w:hanging="720"/>
      </w:pPr>
      <w:rPr>
        <w:rFonts w:ascii="Times New Roman" w:hAnsi="Times New Roman" w:hint="default"/>
        <w:b w:val="0"/>
        <w:i w:val="0"/>
        <w:color w:val="auto"/>
        <w:sz w:val="24"/>
      </w:rPr>
    </w:lvl>
    <w:lvl w:ilvl="5">
      <w:start w:val="1"/>
      <w:numFmt w:val="lowerRoman"/>
      <w:pStyle w:val="Heading6"/>
      <w:lvlText w:val="(%6)"/>
      <w:lvlJc w:val="left"/>
      <w:pPr>
        <w:ind w:left="4320" w:hanging="720"/>
      </w:pPr>
      <w:rPr>
        <w:rFonts w:ascii="Times New Roman" w:hAnsi="Times New Roman" w:hint="default"/>
        <w:b w:val="0"/>
        <w:i w:val="0"/>
        <w:color w:val="auto"/>
        <w:sz w:val="24"/>
      </w:rPr>
    </w:lvl>
    <w:lvl w:ilvl="6">
      <w:start w:val="1"/>
      <w:numFmt w:val="decimal"/>
      <w:pStyle w:val="Heading7"/>
      <w:lvlText w:val="%7)"/>
      <w:lvlJc w:val="left"/>
      <w:pPr>
        <w:ind w:left="5040" w:hanging="720"/>
      </w:pPr>
      <w:rPr>
        <w:rFonts w:ascii="Book Antiqua" w:hAnsi="Book Antiqua"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abstractNum w:abstractNumId="4" w15:restartNumberingAfterBreak="0">
    <w:nsid w:val="12A56DA2"/>
    <w:multiLevelType w:val="multilevel"/>
    <w:tmpl w:val="86FCDF6A"/>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040" w:hanging="720"/>
      </w:pPr>
      <w:rPr>
        <w:rFonts w:ascii="Book Antiqua" w:hAnsi="Book Antiqua" w:hint="default"/>
      </w:rPr>
    </w:lvl>
    <w:lvl w:ilvl="7">
      <w:start w:val="1"/>
      <w:numFmt w:val="lowerLetter"/>
      <w:lvlText w:val="%8)"/>
      <w:lvlJc w:val="left"/>
      <w:pPr>
        <w:ind w:left="5760" w:hanging="720"/>
      </w:pPr>
      <w:rPr>
        <w:rFonts w:hint="default"/>
      </w:rPr>
    </w:lvl>
    <w:lvl w:ilvl="8">
      <w:start w:val="1"/>
      <w:numFmt w:val="lowerRoman"/>
      <w:lvlText w:val="%9)"/>
      <w:lvlJc w:val="left"/>
      <w:pPr>
        <w:ind w:left="7200" w:hanging="720"/>
      </w:pPr>
      <w:rPr>
        <w:rFonts w:hint="default"/>
      </w:rPr>
    </w:lvl>
  </w:abstractNum>
  <w:abstractNum w:abstractNumId="5" w15:restartNumberingAfterBreak="0">
    <w:nsid w:val="20977FCE"/>
    <w:multiLevelType w:val="multilevel"/>
    <w:tmpl w:val="179E7D74"/>
    <w:lvl w:ilvl="0">
      <w:start w:val="1"/>
      <w:numFmt w:val="upperRoman"/>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720"/>
        </w:tabs>
        <w:ind w:left="2160" w:hanging="720"/>
      </w:pPr>
      <w:rPr>
        <w:rFonts w:ascii="Times New Roman" w:hAnsi="Times New Roman" w:hint="default"/>
        <w:b w:val="0"/>
        <w:i w:val="0"/>
        <w:color w:val="auto"/>
        <w:sz w:val="24"/>
        <w:u w:val="none"/>
      </w:rPr>
    </w:lvl>
    <w:lvl w:ilvl="3">
      <w:start w:val="1"/>
      <w:numFmt w:val="lowerRoman"/>
      <w:lvlText w:val="%4."/>
      <w:lvlJc w:val="left"/>
      <w:pPr>
        <w:tabs>
          <w:tab w:val="num" w:pos="720"/>
        </w:tabs>
        <w:ind w:left="2880" w:hanging="720"/>
      </w:pPr>
      <w:rPr>
        <w:rFonts w:ascii="Times New Roman" w:hAnsi="Times New Roman"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6" w15:restartNumberingAfterBreak="0">
    <w:nsid w:val="20994758"/>
    <w:multiLevelType w:val="multilevel"/>
    <w:tmpl w:val="7A6630FE"/>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7" w15:restartNumberingAfterBreak="0">
    <w:nsid w:val="21627542"/>
    <w:multiLevelType w:val="multilevel"/>
    <w:tmpl w:val="BF129344"/>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4140"/>
        </w:tabs>
        <w:ind w:left="4860" w:hanging="720"/>
      </w:pPr>
      <w:rPr>
        <w:rFonts w:ascii="Book Antiqua" w:hAnsi="Book Antiqua" w:hint="default"/>
        <w:b w:val="0"/>
        <w:i w:val="0"/>
        <w:color w:val="auto"/>
        <w:sz w:val="24"/>
        <w:u w:val="none"/>
      </w:rPr>
    </w:lvl>
    <w:lvl w:ilvl="2">
      <w:start w:val="1"/>
      <w:numFmt w:val="lowerRoman"/>
      <w:lvlText w:val="%3."/>
      <w:lvlJc w:val="left"/>
      <w:pPr>
        <w:tabs>
          <w:tab w:val="num" w:pos="4140"/>
        </w:tabs>
        <w:ind w:left="5580" w:hanging="720"/>
      </w:pPr>
      <w:rPr>
        <w:rFonts w:ascii="Book Antiqua" w:hAnsi="Book Antiqua" w:hint="default"/>
        <w:b w:val="0"/>
        <w:i w:val="0"/>
        <w:color w:val="auto"/>
        <w:sz w:val="24"/>
        <w:u w:val="none"/>
      </w:rPr>
    </w:lvl>
    <w:lvl w:ilvl="3">
      <w:start w:val="1"/>
      <w:numFmt w:val="decimal"/>
      <w:lvlText w:val="(%4)"/>
      <w:lvlJc w:val="left"/>
      <w:pPr>
        <w:tabs>
          <w:tab w:val="num" w:pos="4140"/>
        </w:tabs>
        <w:ind w:left="6300" w:hanging="720"/>
      </w:pPr>
      <w:rPr>
        <w:rFonts w:ascii="Book Antiqua" w:hAnsi="Book Antiqua" w:hint="default"/>
        <w:b w:val="0"/>
        <w:i w:val="0"/>
        <w:color w:val="auto"/>
        <w:sz w:val="24"/>
        <w:u w:val="none"/>
      </w:rPr>
    </w:lvl>
    <w:lvl w:ilvl="4">
      <w:start w:val="1"/>
      <w:numFmt w:val="lowerLetter"/>
      <w:lvlText w:val="(%5)"/>
      <w:lvlJc w:val="left"/>
      <w:pPr>
        <w:tabs>
          <w:tab w:val="num" w:pos="7740"/>
        </w:tabs>
        <w:ind w:left="7740" w:hanging="720"/>
      </w:pPr>
      <w:rPr>
        <w:rFonts w:ascii="Times New Roman" w:hAnsi="Times New Roman" w:hint="default"/>
        <w:b w:val="0"/>
        <w:i w:val="0"/>
        <w:color w:val="auto"/>
        <w:sz w:val="24"/>
      </w:rPr>
    </w:lvl>
    <w:lvl w:ilvl="5">
      <w:start w:val="1"/>
      <w:numFmt w:val="lowerRoman"/>
      <w:lvlText w:val="(%6)"/>
      <w:lvlJc w:val="left"/>
      <w:pPr>
        <w:tabs>
          <w:tab w:val="num" w:pos="8460"/>
        </w:tabs>
        <w:ind w:left="8460" w:hanging="720"/>
      </w:pPr>
      <w:rPr>
        <w:rFonts w:ascii="Times New Roman" w:hAnsi="Times New Roman" w:hint="default"/>
        <w:b w:val="0"/>
        <w:i w:val="0"/>
        <w:color w:val="auto"/>
        <w:sz w:val="24"/>
      </w:rPr>
    </w:lvl>
    <w:lvl w:ilvl="6">
      <w:start w:val="1"/>
      <w:numFmt w:val="decimal"/>
      <w:lvlText w:val="%7)"/>
      <w:lvlJc w:val="left"/>
      <w:pPr>
        <w:tabs>
          <w:tab w:val="num" w:pos="8460"/>
        </w:tabs>
        <w:ind w:left="8460" w:hanging="720"/>
      </w:pPr>
      <w:rPr>
        <w:rFonts w:ascii="Book Antiqua" w:hAnsi="Book Antiqua" w:hint="default"/>
      </w:rPr>
    </w:lvl>
    <w:lvl w:ilvl="7">
      <w:start w:val="1"/>
      <w:numFmt w:val="lowerLetter"/>
      <w:lvlText w:val="%8)"/>
      <w:lvlJc w:val="left"/>
      <w:pPr>
        <w:tabs>
          <w:tab w:val="num" w:pos="9180"/>
        </w:tabs>
        <w:ind w:left="9180" w:hanging="720"/>
      </w:pPr>
      <w:rPr>
        <w:rFonts w:hint="default"/>
      </w:rPr>
    </w:lvl>
    <w:lvl w:ilvl="8">
      <w:start w:val="1"/>
      <w:numFmt w:val="lowerRoman"/>
      <w:lvlText w:val="%9)"/>
      <w:lvlJc w:val="left"/>
      <w:pPr>
        <w:tabs>
          <w:tab w:val="num" w:pos="9900"/>
        </w:tabs>
        <w:ind w:left="9900" w:hanging="720"/>
      </w:pPr>
      <w:rPr>
        <w:rFonts w:hint="default"/>
      </w:rPr>
    </w:lvl>
  </w:abstractNum>
  <w:abstractNum w:abstractNumId="8" w15:restartNumberingAfterBreak="0">
    <w:nsid w:val="21A6151A"/>
    <w:multiLevelType w:val="multilevel"/>
    <w:tmpl w:val="7C24EF9E"/>
    <w:lvl w:ilvl="0">
      <w:start w:val="1"/>
      <w:numFmt w:val="decimal"/>
      <w:pStyle w:val="SS-Number-Margin"/>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704DE1"/>
    <w:multiLevelType w:val="multilevel"/>
    <w:tmpl w:val="FA041FC4"/>
    <w:lvl w:ilvl="0">
      <w:start w:val="1"/>
      <w:numFmt w:val="decimal"/>
      <w:suff w:val="nothing"/>
      <w:lvlText w:val="%1."/>
      <w:lvlJc w:val="left"/>
      <w:pPr>
        <w:ind w:left="72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pPr>
        <w:ind w:left="1440" w:firstLine="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2.%3"/>
      <w:lvlJc w:val="left"/>
      <w:pPr>
        <w:tabs>
          <w:tab w:val="num" w:pos="2520"/>
        </w:tabs>
        <w:ind w:left="1440" w:firstLine="72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240"/>
        </w:tabs>
        <w:ind w:left="2160" w:firstLine="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960"/>
        </w:tabs>
        <w:ind w:left="2880" w:firstLine="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3600" w:firstLine="720"/>
      </w:pPr>
      <w:rPr>
        <w:rFonts w:ascii="Times New Roman" w:hAnsi="Times New Roman" w:hint="default"/>
        <w:b w:val="0"/>
        <w:i w:val="0"/>
        <w:color w:val="auto"/>
        <w:sz w:val="24"/>
        <w:u w:val="none"/>
      </w:rPr>
    </w:lvl>
    <w:lvl w:ilvl="6">
      <w:start w:val="1"/>
      <w:numFmt w:val="upperLetter"/>
      <w:lvlText w:val="(%7)"/>
      <w:lvlJc w:val="left"/>
      <w:pPr>
        <w:tabs>
          <w:tab w:val="num" w:pos="5400"/>
        </w:tabs>
        <w:ind w:left="4320" w:firstLine="720"/>
      </w:pPr>
      <w:rPr>
        <w:rFonts w:ascii="Times New Roman" w:hAnsi="Times New Roman" w:hint="default"/>
        <w:b w:val="0"/>
        <w:i w:val="0"/>
        <w:color w:val="auto"/>
        <w:sz w:val="24"/>
        <w:u w:val="none"/>
      </w:rPr>
    </w:lvl>
    <w:lvl w:ilvl="7">
      <w:start w:val="1"/>
      <w:numFmt w:val="decimal"/>
      <w:lvlText w:val="%8)"/>
      <w:lvlJc w:val="left"/>
      <w:pPr>
        <w:tabs>
          <w:tab w:val="num" w:pos="6120"/>
        </w:tabs>
        <w:ind w:left="5040" w:firstLine="720"/>
      </w:pPr>
      <w:rPr>
        <w:rFonts w:ascii="Times New Roman" w:hAnsi="Times New Roman" w:hint="default"/>
        <w:b w:val="0"/>
        <w:i w:val="0"/>
        <w:color w:val="auto"/>
        <w:sz w:val="24"/>
        <w:u w:val="none"/>
      </w:rPr>
    </w:lvl>
    <w:lvl w:ilvl="8">
      <w:start w:val="1"/>
      <w:numFmt w:val="none"/>
      <w:lvlText w:val=""/>
      <w:lvlJc w:val="left"/>
      <w:pPr>
        <w:tabs>
          <w:tab w:val="num" w:pos="7560"/>
        </w:tabs>
        <w:ind w:left="6480" w:firstLine="720"/>
      </w:pPr>
      <w:rPr>
        <w:rFonts w:hint="default"/>
      </w:rPr>
    </w:lvl>
  </w:abstractNum>
  <w:abstractNum w:abstractNumId="10" w15:restartNumberingAfterBreak="0">
    <w:nsid w:val="2B447DE4"/>
    <w:multiLevelType w:val="multilevel"/>
    <w:tmpl w:val="0E88C578"/>
    <w:lvl w:ilvl="0">
      <w:start w:val="1"/>
      <w:numFmt w:val="upperRoman"/>
      <w:lvlText w:val="%1."/>
      <w:lvlJc w:val="left"/>
      <w:pPr>
        <w:tabs>
          <w:tab w:val="num" w:pos="720"/>
        </w:tabs>
        <w:ind w:left="720" w:hanging="720"/>
      </w:pPr>
      <w:rPr>
        <w:rFonts w:ascii="Times New Roman" w:hAnsi="Times New Roman" w:hint="default"/>
        <w:b w:val="0"/>
        <w:i w:val="0"/>
        <w:caps w:val="0"/>
        <w:color w:val="auto"/>
        <w:sz w:val="24"/>
        <w:u w:val="none"/>
      </w:rPr>
    </w:lvl>
    <w:lvl w:ilvl="1">
      <w:start w:val="1"/>
      <w:numFmt w:val="upperLetter"/>
      <w:lvlText w:val="%2."/>
      <w:lvlJc w:val="left"/>
      <w:pPr>
        <w:tabs>
          <w:tab w:val="num" w:pos="72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720"/>
        </w:tabs>
        <w:ind w:left="2160" w:hanging="720"/>
      </w:pPr>
      <w:rPr>
        <w:rFonts w:ascii="Times New Roman" w:hAnsi="Times New Roman" w:hint="default"/>
        <w:b w:val="0"/>
        <w:i w:val="0"/>
        <w:color w:val="auto"/>
        <w:sz w:val="24"/>
        <w:u w:val="none"/>
      </w:rPr>
    </w:lvl>
    <w:lvl w:ilvl="3">
      <w:start w:val="1"/>
      <w:numFmt w:val="lowerRoman"/>
      <w:lvlText w:val="%4."/>
      <w:lvlJc w:val="left"/>
      <w:pPr>
        <w:tabs>
          <w:tab w:val="num" w:pos="720"/>
        </w:tabs>
        <w:ind w:left="2880" w:hanging="720"/>
      </w:pPr>
      <w:rPr>
        <w:rFonts w:ascii="Times New Roman" w:hAnsi="Times New Roman"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11" w15:restartNumberingAfterBreak="0">
    <w:nsid w:val="2CC7194C"/>
    <w:multiLevelType w:val="multilevel"/>
    <w:tmpl w:val="38EADF7A"/>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12" w15:restartNumberingAfterBreak="0">
    <w:nsid w:val="2CCF39ED"/>
    <w:multiLevelType w:val="multilevel"/>
    <w:tmpl w:val="7BF4CC92"/>
    <w:lvl w:ilvl="0">
      <w:start w:val="1"/>
      <w:numFmt w:val="decimal"/>
      <w:pStyle w:val="DS-Number-Margin"/>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2E6137"/>
    <w:multiLevelType w:val="multilevel"/>
    <w:tmpl w:val="BEE61A0A"/>
    <w:lvl w:ilvl="0">
      <w:start w:val="1"/>
      <w:numFmt w:val="decimal"/>
      <w:pStyle w:val="Table-Number"/>
      <w:suff w:val="nothing"/>
      <w:lvlText w:val="%1."/>
      <w:lvlJc w:val="left"/>
      <w:pPr>
        <w:ind w:left="720" w:hanging="720"/>
      </w:pPr>
      <w:rPr>
        <w:rFonts w:ascii="Book Antiqua" w:hAnsi="Book Antiqua"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pPr>
        <w:ind w:left="1440" w:firstLine="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2.%3"/>
      <w:lvlJc w:val="left"/>
      <w:pPr>
        <w:tabs>
          <w:tab w:val="num" w:pos="2520"/>
        </w:tabs>
        <w:ind w:left="1440" w:firstLine="72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240"/>
        </w:tabs>
        <w:ind w:left="2160" w:firstLine="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960"/>
        </w:tabs>
        <w:ind w:left="2880" w:firstLine="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3600" w:firstLine="720"/>
      </w:pPr>
      <w:rPr>
        <w:rFonts w:ascii="Times New Roman" w:hAnsi="Times New Roman" w:hint="default"/>
        <w:b w:val="0"/>
        <w:i w:val="0"/>
        <w:color w:val="auto"/>
        <w:sz w:val="24"/>
        <w:u w:val="none"/>
      </w:rPr>
    </w:lvl>
    <w:lvl w:ilvl="6">
      <w:start w:val="1"/>
      <w:numFmt w:val="upperLetter"/>
      <w:lvlText w:val="(%7)"/>
      <w:lvlJc w:val="left"/>
      <w:pPr>
        <w:tabs>
          <w:tab w:val="num" w:pos="5400"/>
        </w:tabs>
        <w:ind w:left="4320" w:firstLine="720"/>
      </w:pPr>
      <w:rPr>
        <w:rFonts w:ascii="Times New Roman" w:hAnsi="Times New Roman" w:hint="default"/>
        <w:b w:val="0"/>
        <w:i w:val="0"/>
        <w:color w:val="auto"/>
        <w:sz w:val="24"/>
        <w:u w:val="none"/>
      </w:rPr>
    </w:lvl>
    <w:lvl w:ilvl="7">
      <w:start w:val="1"/>
      <w:numFmt w:val="decimal"/>
      <w:lvlText w:val="%8)"/>
      <w:lvlJc w:val="left"/>
      <w:pPr>
        <w:tabs>
          <w:tab w:val="num" w:pos="6120"/>
        </w:tabs>
        <w:ind w:left="5040" w:firstLine="720"/>
      </w:pPr>
      <w:rPr>
        <w:rFonts w:ascii="Times New Roman" w:hAnsi="Times New Roman" w:hint="default"/>
        <w:b w:val="0"/>
        <w:i w:val="0"/>
        <w:color w:val="auto"/>
        <w:sz w:val="24"/>
        <w:u w:val="none"/>
      </w:rPr>
    </w:lvl>
    <w:lvl w:ilvl="8">
      <w:start w:val="1"/>
      <w:numFmt w:val="none"/>
      <w:lvlText w:val=""/>
      <w:lvlJc w:val="left"/>
      <w:pPr>
        <w:tabs>
          <w:tab w:val="num" w:pos="7560"/>
        </w:tabs>
        <w:ind w:left="6480" w:firstLine="720"/>
      </w:pPr>
      <w:rPr>
        <w:rFonts w:hint="default"/>
      </w:rPr>
    </w:lvl>
  </w:abstractNum>
  <w:abstractNum w:abstractNumId="14" w15:restartNumberingAfterBreak="0">
    <w:nsid w:val="313C03D6"/>
    <w:multiLevelType w:val="multilevel"/>
    <w:tmpl w:val="61DA763A"/>
    <w:lvl w:ilvl="0">
      <w:start w:val="1"/>
      <w:numFmt w:val="decimal"/>
      <w:pStyle w:val="DS-Number-Indent"/>
      <w:lvlText w:val="%1."/>
      <w:lvlJc w:val="left"/>
      <w:pPr>
        <w:ind w:left="2160" w:hanging="720"/>
      </w:pPr>
      <w:rPr>
        <w:rFonts w:hint="default"/>
      </w:rPr>
    </w:lvl>
    <w:lvl w:ilvl="1">
      <w:start w:val="1"/>
      <w:numFmt w:val="lowerLetter"/>
      <w:lvlText w:val="%2."/>
      <w:lvlJc w:val="left"/>
      <w:pPr>
        <w:tabs>
          <w:tab w:val="num" w:pos="2880"/>
        </w:tabs>
        <w:ind w:left="288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786B"/>
    <w:multiLevelType w:val="multilevel"/>
    <w:tmpl w:val="F1CCE604"/>
    <w:lvl w:ilvl="0">
      <w:start w:val="1"/>
      <w:numFmt w:val="decimal"/>
      <w:pStyle w:val="SS-Number-Indent"/>
      <w:lvlText w:val="%1."/>
      <w:lvlJc w:val="left"/>
      <w:pPr>
        <w:tabs>
          <w:tab w:val="num" w:pos="2160"/>
        </w:tabs>
        <w:ind w:left="216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B06491"/>
    <w:multiLevelType w:val="multilevel"/>
    <w:tmpl w:val="DFEAAFFC"/>
    <w:lvl w:ilvl="0">
      <w:start w:val="1"/>
      <w:numFmt w:val="decimal"/>
      <w:pStyle w:val="SS-Number-Tab"/>
      <w:lvlText w:val="%1."/>
      <w:lvlJc w:val="left"/>
      <w:pPr>
        <w:tabs>
          <w:tab w:val="num" w:pos="2160"/>
        </w:tabs>
        <w:ind w:left="0" w:firstLine="14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773E32"/>
    <w:multiLevelType w:val="multilevel"/>
    <w:tmpl w:val="C3900818"/>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lowerLetter"/>
      <w:lvlText w:val="(%5)"/>
      <w:lvlJc w:val="left"/>
      <w:pPr>
        <w:tabs>
          <w:tab w:val="num" w:pos="4320"/>
        </w:tabs>
        <w:ind w:left="4320" w:hanging="720"/>
      </w:pPr>
      <w:rPr>
        <w:rFonts w:ascii="Times New Roman" w:hAnsi="Times New Roman" w:hint="default"/>
        <w:b w:val="0"/>
        <w:i w:val="0"/>
        <w:color w:val="auto"/>
        <w:sz w:val="24"/>
      </w:rPr>
    </w:lvl>
    <w:lvl w:ilvl="5">
      <w:start w:val="1"/>
      <w:numFmt w:val="lowerRoman"/>
      <w:lvlText w:val="(%6)"/>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18" w15:restartNumberingAfterBreak="0">
    <w:nsid w:val="506F7244"/>
    <w:multiLevelType w:val="multilevel"/>
    <w:tmpl w:val="5F28D676"/>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tabs>
          <w:tab w:val="num" w:pos="4140"/>
        </w:tabs>
        <w:ind w:left="6300" w:hanging="720"/>
      </w:pPr>
      <w:rPr>
        <w:rFonts w:ascii="Book Antiqua" w:hAnsi="Book Antiqua" w:hint="default"/>
        <w:b w:val="0"/>
        <w:i w:val="0"/>
        <w:color w:val="auto"/>
        <w:sz w:val="24"/>
        <w:u w:val="none"/>
      </w:rPr>
    </w:lvl>
    <w:lvl w:ilvl="4">
      <w:start w:val="1"/>
      <w:numFmt w:val="lowerLetter"/>
      <w:lvlText w:val="(%5)"/>
      <w:lvlJc w:val="left"/>
      <w:pPr>
        <w:tabs>
          <w:tab w:val="num" w:pos="7740"/>
        </w:tabs>
        <w:ind w:left="7740" w:hanging="720"/>
      </w:pPr>
      <w:rPr>
        <w:rFonts w:ascii="Times New Roman" w:hAnsi="Times New Roman" w:hint="default"/>
        <w:b w:val="0"/>
        <w:i w:val="0"/>
        <w:color w:val="auto"/>
        <w:sz w:val="24"/>
      </w:rPr>
    </w:lvl>
    <w:lvl w:ilvl="5">
      <w:start w:val="1"/>
      <w:numFmt w:val="lowerRoman"/>
      <w:lvlText w:val="(%6)"/>
      <w:lvlJc w:val="left"/>
      <w:pPr>
        <w:tabs>
          <w:tab w:val="num" w:pos="8460"/>
        </w:tabs>
        <w:ind w:left="8460" w:hanging="720"/>
      </w:pPr>
      <w:rPr>
        <w:rFonts w:ascii="Times New Roman" w:hAnsi="Times New Roman" w:hint="default"/>
        <w:b w:val="0"/>
        <w:i w:val="0"/>
        <w:color w:val="auto"/>
        <w:sz w:val="24"/>
      </w:rPr>
    </w:lvl>
    <w:lvl w:ilvl="6">
      <w:start w:val="1"/>
      <w:numFmt w:val="decimal"/>
      <w:lvlText w:val="%7)"/>
      <w:lvlJc w:val="left"/>
      <w:pPr>
        <w:tabs>
          <w:tab w:val="num" w:pos="8460"/>
        </w:tabs>
        <w:ind w:left="8460" w:hanging="720"/>
      </w:pPr>
      <w:rPr>
        <w:rFonts w:ascii="Book Antiqua" w:hAnsi="Book Antiqua" w:hint="default"/>
      </w:rPr>
    </w:lvl>
    <w:lvl w:ilvl="7">
      <w:start w:val="1"/>
      <w:numFmt w:val="lowerLetter"/>
      <w:lvlText w:val="%8)"/>
      <w:lvlJc w:val="left"/>
      <w:pPr>
        <w:tabs>
          <w:tab w:val="num" w:pos="9180"/>
        </w:tabs>
        <w:ind w:left="9180" w:hanging="720"/>
      </w:pPr>
      <w:rPr>
        <w:rFonts w:hint="default"/>
      </w:rPr>
    </w:lvl>
    <w:lvl w:ilvl="8">
      <w:start w:val="1"/>
      <w:numFmt w:val="lowerRoman"/>
      <w:lvlText w:val="%9)"/>
      <w:lvlJc w:val="left"/>
      <w:pPr>
        <w:tabs>
          <w:tab w:val="num" w:pos="9900"/>
        </w:tabs>
        <w:ind w:left="9900" w:hanging="720"/>
      </w:pPr>
      <w:rPr>
        <w:rFonts w:hint="default"/>
      </w:rPr>
    </w:lvl>
  </w:abstractNum>
  <w:abstractNum w:abstractNumId="19" w15:restartNumberingAfterBreak="0">
    <w:nsid w:val="509D58C7"/>
    <w:multiLevelType w:val="multilevel"/>
    <w:tmpl w:val="E9E232AE"/>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76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0" w15:restartNumberingAfterBreak="0">
    <w:nsid w:val="538E4111"/>
    <w:multiLevelType w:val="multilevel"/>
    <w:tmpl w:val="91A2863A"/>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04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1" w15:restartNumberingAfterBreak="0">
    <w:nsid w:val="5C8407A8"/>
    <w:multiLevelType w:val="multilevel"/>
    <w:tmpl w:val="F5FC67BE"/>
    <w:lvl w:ilvl="0">
      <w:start w:val="1"/>
      <w:numFmt w:val="upperRoman"/>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Times New Roman" w:hAnsi="Times New Roman" w:hint="default"/>
        <w:b w:val="0"/>
        <w:i w:val="0"/>
        <w:color w:val="auto"/>
        <w:sz w:val="24"/>
        <w:u w:val="none"/>
      </w:rPr>
    </w:lvl>
    <w:lvl w:ilvl="3">
      <w:start w:val="1"/>
      <w:numFmt w:val="lowerRoman"/>
      <w:lvlText w:val="%4."/>
      <w:lvlJc w:val="left"/>
      <w:pPr>
        <w:tabs>
          <w:tab w:val="num" w:pos="720"/>
        </w:tabs>
        <w:ind w:left="2880" w:hanging="720"/>
      </w:pPr>
      <w:rPr>
        <w:rFonts w:ascii="Times New Roman" w:hAnsi="Times New Roman"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22" w15:restartNumberingAfterBreak="0">
    <w:nsid w:val="65843EB8"/>
    <w:multiLevelType w:val="multilevel"/>
    <w:tmpl w:val="4D4E0D44"/>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23" w15:restartNumberingAfterBreak="0">
    <w:nsid w:val="680E3309"/>
    <w:multiLevelType w:val="multilevel"/>
    <w:tmpl w:val="86665C42"/>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04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4" w15:restartNumberingAfterBreak="0">
    <w:nsid w:val="690E12BD"/>
    <w:multiLevelType w:val="multilevel"/>
    <w:tmpl w:val="C1649DDE"/>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76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5" w15:restartNumberingAfterBreak="0">
    <w:nsid w:val="693E3815"/>
    <w:multiLevelType w:val="multilevel"/>
    <w:tmpl w:val="502E72FE"/>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lowerLetter"/>
      <w:lvlText w:val="(%5)"/>
      <w:lvlJc w:val="left"/>
      <w:pPr>
        <w:tabs>
          <w:tab w:val="num" w:pos="4320"/>
        </w:tabs>
        <w:ind w:left="4320" w:hanging="720"/>
      </w:pPr>
      <w:rPr>
        <w:rFonts w:ascii="Times New Roman" w:hAnsi="Times New Roman" w:hint="default"/>
        <w:b w:val="0"/>
        <w:i w:val="0"/>
        <w:color w:val="auto"/>
        <w:sz w:val="24"/>
      </w:rPr>
    </w:lvl>
    <w:lvl w:ilvl="5">
      <w:start w:val="1"/>
      <w:numFmt w:val="lowerRoman"/>
      <w:lvlText w:val="(%6)"/>
      <w:lvlJc w:val="left"/>
      <w:pPr>
        <w:tabs>
          <w:tab w:val="num" w:pos="5040"/>
        </w:tabs>
        <w:ind w:left="5040" w:hanging="720"/>
      </w:pPr>
      <w:rPr>
        <w:rFonts w:ascii="Times New Roman" w:hAnsi="Times New Roman" w:hint="default"/>
        <w:b w:val="0"/>
        <w:i w:val="0"/>
        <w:color w:val="auto"/>
        <w:sz w:val="24"/>
      </w:rPr>
    </w:lvl>
    <w:lvl w:ilvl="6">
      <w:start w:val="1"/>
      <w:numFmt w:val="decimal"/>
      <w:lvlText w:val="%7)"/>
      <w:lvlJc w:val="left"/>
      <w:pPr>
        <w:tabs>
          <w:tab w:val="num" w:pos="5040"/>
        </w:tabs>
        <w:ind w:left="5040" w:hanging="720"/>
      </w:pPr>
      <w:rPr>
        <w:rFonts w:ascii="Book Antiqua" w:hAnsi="Book Antiqua" w:hint="default"/>
      </w:rPr>
    </w:lvl>
    <w:lvl w:ilvl="7">
      <w:start w:val="1"/>
      <w:numFmt w:val="lowerLetter"/>
      <w:lvlText w:val="%8)"/>
      <w:lvlJc w:val="left"/>
      <w:pPr>
        <w:tabs>
          <w:tab w:val="num" w:pos="5760"/>
        </w:tabs>
        <w:ind w:left="5760" w:hanging="720"/>
      </w:pPr>
      <w:rPr>
        <w:rFonts w:hint="default"/>
      </w:rPr>
    </w:lvl>
    <w:lvl w:ilvl="8">
      <w:start w:val="1"/>
      <w:numFmt w:val="none"/>
      <w:lvlText w:val="%9"/>
      <w:lvlJc w:val="left"/>
      <w:pPr>
        <w:tabs>
          <w:tab w:val="num" w:pos="4680"/>
        </w:tabs>
        <w:ind w:left="4680" w:hanging="360"/>
      </w:pPr>
      <w:rPr>
        <w:rFonts w:hint="default"/>
      </w:rPr>
    </w:lvl>
  </w:abstractNum>
  <w:abstractNum w:abstractNumId="26" w15:restartNumberingAfterBreak="0">
    <w:nsid w:val="6ABB44FA"/>
    <w:multiLevelType w:val="multilevel"/>
    <w:tmpl w:val="5DFCEBE4"/>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27" w15:restartNumberingAfterBreak="0">
    <w:nsid w:val="6F752996"/>
    <w:multiLevelType w:val="multilevel"/>
    <w:tmpl w:val="18827CFE"/>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76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8" w15:restartNumberingAfterBreak="0">
    <w:nsid w:val="7130187B"/>
    <w:multiLevelType w:val="multilevel"/>
    <w:tmpl w:val="3CD4D9F2"/>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lowerLetter"/>
      <w:lvlText w:val="(%5)"/>
      <w:lvlJc w:val="left"/>
      <w:pPr>
        <w:tabs>
          <w:tab w:val="num" w:pos="4320"/>
        </w:tabs>
        <w:ind w:left="4320" w:hanging="720"/>
      </w:pPr>
      <w:rPr>
        <w:rFonts w:ascii="Times New Roman" w:hAnsi="Times New Roman" w:hint="default"/>
        <w:b w:val="0"/>
        <w:i w:val="0"/>
        <w:color w:val="auto"/>
        <w:sz w:val="24"/>
      </w:rPr>
    </w:lvl>
    <w:lvl w:ilvl="5">
      <w:start w:val="1"/>
      <w:numFmt w:val="lowerRoman"/>
      <w:lvlText w:val="(%6)"/>
      <w:lvlJc w:val="left"/>
      <w:pPr>
        <w:tabs>
          <w:tab w:val="num" w:pos="5040"/>
        </w:tabs>
        <w:ind w:left="5040" w:hanging="720"/>
      </w:pPr>
      <w:rPr>
        <w:rFonts w:ascii="Times New Roman" w:hAnsi="Times New Roman" w:hint="default"/>
        <w:b w:val="0"/>
        <w:i w:val="0"/>
        <w:color w:val="auto"/>
        <w:sz w:val="24"/>
      </w:rPr>
    </w:lvl>
    <w:lvl w:ilvl="6">
      <w:start w:val="1"/>
      <w:numFmt w:val="decimal"/>
      <w:lvlText w:val="%7)"/>
      <w:lvlJc w:val="left"/>
      <w:pPr>
        <w:tabs>
          <w:tab w:val="num" w:pos="5040"/>
        </w:tabs>
        <w:ind w:left="5040" w:hanging="720"/>
      </w:pPr>
      <w:rPr>
        <w:rFonts w:ascii="Book Antiqua" w:hAnsi="Book Antiqua"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29" w15:restartNumberingAfterBreak="0">
    <w:nsid w:val="73066B7A"/>
    <w:multiLevelType w:val="multilevel"/>
    <w:tmpl w:val="7BC0F6D4"/>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lowerLetter"/>
      <w:lvlText w:val="(%5)"/>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30" w15:restartNumberingAfterBreak="0">
    <w:nsid w:val="73C81905"/>
    <w:multiLevelType w:val="multilevel"/>
    <w:tmpl w:val="1F64A9A0"/>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76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31" w15:restartNumberingAfterBreak="0">
    <w:nsid w:val="759353BF"/>
    <w:multiLevelType w:val="multilevel"/>
    <w:tmpl w:val="59F2F37E"/>
    <w:lvl w:ilvl="0">
      <w:start w:val="1"/>
      <w:numFmt w:val="upperRoman"/>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32" w15:restartNumberingAfterBreak="0">
    <w:nsid w:val="78EE129B"/>
    <w:multiLevelType w:val="multilevel"/>
    <w:tmpl w:val="5E381E32"/>
    <w:lvl w:ilvl="0">
      <w:start w:val="1"/>
      <w:numFmt w:val="upperRoman"/>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Times New Roman" w:hAnsi="Times New Roman"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33" w15:restartNumberingAfterBreak="0">
    <w:nsid w:val="7B467EF4"/>
    <w:multiLevelType w:val="multilevel"/>
    <w:tmpl w:val="B87287D2"/>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040" w:hanging="720"/>
      </w:pPr>
      <w:rPr>
        <w:rFonts w:ascii="Book Antiqua" w:hAnsi="Book Antiqua"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1491094513">
    <w:abstractNumId w:val="14"/>
  </w:num>
  <w:num w:numId="2" w16cid:durableId="273678859">
    <w:abstractNumId w:val="12"/>
  </w:num>
  <w:num w:numId="3" w16cid:durableId="1542598205">
    <w:abstractNumId w:val="2"/>
  </w:num>
  <w:num w:numId="4" w16cid:durableId="162938289">
    <w:abstractNumId w:val="15"/>
  </w:num>
  <w:num w:numId="5" w16cid:durableId="894270936">
    <w:abstractNumId w:val="8"/>
  </w:num>
  <w:num w:numId="6" w16cid:durableId="1131365958">
    <w:abstractNumId w:val="16"/>
  </w:num>
  <w:num w:numId="7" w16cid:durableId="498933867">
    <w:abstractNumId w:val="3"/>
  </w:num>
  <w:num w:numId="8" w16cid:durableId="1884100823">
    <w:abstractNumId w:val="13"/>
  </w:num>
  <w:num w:numId="9" w16cid:durableId="150949366">
    <w:abstractNumId w:val="10"/>
  </w:num>
  <w:num w:numId="10" w16cid:durableId="351954081">
    <w:abstractNumId w:val="5"/>
  </w:num>
  <w:num w:numId="11" w16cid:durableId="673650506">
    <w:abstractNumId w:val="21"/>
  </w:num>
  <w:num w:numId="12" w16cid:durableId="219052020">
    <w:abstractNumId w:val="32"/>
  </w:num>
  <w:num w:numId="13" w16cid:durableId="1151286407">
    <w:abstractNumId w:val="9"/>
  </w:num>
  <w:num w:numId="14" w16cid:durableId="1782409763">
    <w:abstractNumId w:val="31"/>
  </w:num>
  <w:num w:numId="15" w16cid:durableId="1708748944">
    <w:abstractNumId w:val="11"/>
  </w:num>
  <w:num w:numId="16" w16cid:durableId="1644577708">
    <w:abstractNumId w:val="22"/>
  </w:num>
  <w:num w:numId="17" w16cid:durableId="2054620207">
    <w:abstractNumId w:val="6"/>
  </w:num>
  <w:num w:numId="18" w16cid:durableId="1750228494">
    <w:abstractNumId w:val="26"/>
  </w:num>
  <w:num w:numId="19" w16cid:durableId="177699882">
    <w:abstractNumId w:val="29"/>
  </w:num>
  <w:num w:numId="20" w16cid:durableId="807555234">
    <w:abstractNumId w:val="17"/>
  </w:num>
  <w:num w:numId="21" w16cid:durableId="395208998">
    <w:abstractNumId w:val="28"/>
  </w:num>
  <w:num w:numId="22" w16cid:durableId="2100635942">
    <w:abstractNumId w:val="25"/>
  </w:num>
  <w:num w:numId="23" w16cid:durableId="1665166678">
    <w:abstractNumId w:val="1"/>
  </w:num>
  <w:num w:numId="24" w16cid:durableId="1169252524">
    <w:abstractNumId w:val="7"/>
  </w:num>
  <w:num w:numId="25" w16cid:durableId="1632203229">
    <w:abstractNumId w:val="0"/>
  </w:num>
  <w:num w:numId="26" w16cid:durableId="93745498">
    <w:abstractNumId w:val="18"/>
  </w:num>
  <w:num w:numId="27" w16cid:durableId="470903997">
    <w:abstractNumId w:val="19"/>
  </w:num>
  <w:num w:numId="28" w16cid:durableId="863712377">
    <w:abstractNumId w:val="27"/>
  </w:num>
  <w:num w:numId="29" w16cid:durableId="1324119900">
    <w:abstractNumId w:val="30"/>
  </w:num>
  <w:num w:numId="30" w16cid:durableId="1029989224">
    <w:abstractNumId w:val="24"/>
  </w:num>
  <w:num w:numId="31" w16cid:durableId="1167750935">
    <w:abstractNumId w:val="23"/>
  </w:num>
  <w:num w:numId="32" w16cid:durableId="2124762627">
    <w:abstractNumId w:val="20"/>
  </w:num>
  <w:num w:numId="33" w16cid:durableId="303050564">
    <w:abstractNumId w:val="4"/>
  </w:num>
  <w:num w:numId="34" w16cid:durableId="83468539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13"/>
    <w:rsid w:val="00016F58"/>
    <w:rsid w:val="001964A4"/>
    <w:rsid w:val="002B60C3"/>
    <w:rsid w:val="00385758"/>
    <w:rsid w:val="003957D8"/>
    <w:rsid w:val="003C5584"/>
    <w:rsid w:val="0084698A"/>
    <w:rsid w:val="009D6DF1"/>
    <w:rsid w:val="009E75BC"/>
    <w:rsid w:val="00A12D58"/>
    <w:rsid w:val="00AE2BE1"/>
    <w:rsid w:val="00BF6713"/>
    <w:rsid w:val="00C6514B"/>
    <w:rsid w:val="00D477D7"/>
    <w:rsid w:val="00DF58CD"/>
    <w:rsid w:val="00E24F6D"/>
    <w:rsid w:val="00EF6D1F"/>
    <w:rsid w:val="00FA0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1E5B"/>
  <w15:chartTrackingRefBased/>
  <w15:docId w15:val="{4126BA0B-B1E2-47BE-A14E-EA30E230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713"/>
    <w:rPr>
      <w:rFonts w:eastAsia="Times New Roman" w:cs="Times New Roman"/>
      <w:szCs w:val="20"/>
    </w:rPr>
  </w:style>
  <w:style w:type="paragraph" w:styleId="Heading1">
    <w:name w:val="heading 1"/>
    <w:basedOn w:val="Normal"/>
    <w:link w:val="Heading1Char"/>
    <w:qFormat/>
    <w:pPr>
      <w:numPr>
        <w:numId w:val="7"/>
      </w:numPr>
      <w:spacing w:after="240"/>
      <w:outlineLvl w:val="0"/>
    </w:pPr>
    <w:rPr>
      <w:rFonts w:ascii="Book Antiqua" w:hAnsi="Book Antiqua" w:cs="Arial"/>
      <w:bCs/>
      <w:szCs w:val="32"/>
    </w:rPr>
  </w:style>
  <w:style w:type="paragraph" w:styleId="Heading2">
    <w:name w:val="heading 2"/>
    <w:basedOn w:val="Normal"/>
    <w:link w:val="Heading2Char"/>
    <w:qFormat/>
    <w:pPr>
      <w:numPr>
        <w:ilvl w:val="1"/>
        <w:numId w:val="7"/>
      </w:numPr>
      <w:spacing w:after="240"/>
      <w:outlineLvl w:val="1"/>
    </w:pPr>
    <w:rPr>
      <w:rFonts w:ascii="Book Antiqua" w:hAnsi="Book Antiqua" w:cs="Arial"/>
      <w:bCs/>
      <w:iCs/>
      <w:szCs w:val="28"/>
    </w:rPr>
  </w:style>
  <w:style w:type="paragraph" w:styleId="Heading3">
    <w:name w:val="heading 3"/>
    <w:basedOn w:val="Normal"/>
    <w:link w:val="Heading3Char"/>
    <w:qFormat/>
    <w:pPr>
      <w:numPr>
        <w:ilvl w:val="2"/>
        <w:numId w:val="7"/>
      </w:numPr>
      <w:spacing w:after="240"/>
      <w:outlineLvl w:val="2"/>
    </w:pPr>
    <w:rPr>
      <w:rFonts w:ascii="Book Antiqua" w:hAnsi="Book Antiqua" w:cs="Arial"/>
      <w:bCs/>
      <w:szCs w:val="26"/>
    </w:rPr>
  </w:style>
  <w:style w:type="paragraph" w:styleId="Heading4">
    <w:name w:val="heading 4"/>
    <w:basedOn w:val="Normal"/>
    <w:link w:val="Heading4Char"/>
    <w:qFormat/>
    <w:pPr>
      <w:numPr>
        <w:ilvl w:val="3"/>
        <w:numId w:val="7"/>
      </w:numPr>
      <w:spacing w:after="240"/>
      <w:outlineLvl w:val="3"/>
    </w:pPr>
    <w:rPr>
      <w:rFonts w:ascii="Book Antiqua" w:hAnsi="Book Antiqua"/>
      <w:bCs/>
      <w:szCs w:val="28"/>
    </w:rPr>
  </w:style>
  <w:style w:type="paragraph" w:styleId="Heading5">
    <w:name w:val="heading 5"/>
    <w:basedOn w:val="Normal"/>
    <w:next w:val="Normal"/>
    <w:link w:val="Heading5Char"/>
    <w:unhideWhenUsed/>
    <w:qFormat/>
    <w:pPr>
      <w:numPr>
        <w:ilvl w:val="4"/>
        <w:numId w:val="7"/>
      </w:numPr>
      <w:spacing w:after="240"/>
      <w:outlineLvl w:val="4"/>
    </w:pPr>
    <w:rPr>
      <w:rFonts w:ascii="Book Antiqua" w:eastAsiaTheme="majorEastAsia" w:hAnsi="Book Antiqua" w:cstheme="majorBidi"/>
      <w:color w:val="000000"/>
    </w:rPr>
  </w:style>
  <w:style w:type="paragraph" w:styleId="Heading6">
    <w:name w:val="heading 6"/>
    <w:basedOn w:val="Normal"/>
    <w:next w:val="Normal"/>
    <w:link w:val="Heading6Char"/>
    <w:unhideWhenUsed/>
    <w:qFormat/>
    <w:pPr>
      <w:numPr>
        <w:ilvl w:val="5"/>
        <w:numId w:val="7"/>
      </w:numPr>
      <w:spacing w:after="240"/>
      <w:outlineLvl w:val="5"/>
    </w:pPr>
    <w:rPr>
      <w:rFonts w:ascii="Book Antiqua" w:eastAsiaTheme="majorEastAsia" w:hAnsi="Book Antiqua" w:cstheme="majorBidi"/>
      <w:color w:val="000000"/>
    </w:rPr>
  </w:style>
  <w:style w:type="paragraph" w:styleId="Heading7">
    <w:name w:val="heading 7"/>
    <w:basedOn w:val="Normal"/>
    <w:next w:val="Normal"/>
    <w:link w:val="Heading7Char"/>
    <w:unhideWhenUsed/>
    <w:qFormat/>
    <w:pPr>
      <w:numPr>
        <w:ilvl w:val="6"/>
        <w:numId w:val="7"/>
      </w:numPr>
      <w:spacing w:after="240"/>
      <w:outlineLvl w:val="6"/>
    </w:pPr>
    <w:rPr>
      <w:rFonts w:ascii="Book Antiqua" w:eastAsiaTheme="majorEastAsia" w:hAnsi="Book Antiqua" w:cstheme="majorBidi"/>
      <w:iCs/>
      <w:color w:val="000000"/>
    </w:rPr>
  </w:style>
  <w:style w:type="paragraph" w:styleId="Heading8">
    <w:name w:val="heading 8"/>
    <w:basedOn w:val="Normal"/>
    <w:next w:val="Normal"/>
    <w:link w:val="Heading8Char"/>
    <w:unhideWhenUsed/>
    <w:qFormat/>
    <w:pPr>
      <w:numPr>
        <w:ilvl w:val="7"/>
        <w:numId w:val="7"/>
      </w:numPr>
      <w:spacing w:after="240"/>
      <w:outlineLvl w:val="7"/>
    </w:pPr>
    <w:rPr>
      <w:rFonts w:ascii="Book Antiqua" w:eastAsiaTheme="majorEastAsia" w:hAnsi="Book Antiqua" w:cstheme="majorBidi"/>
      <w:color w:val="272727" w:themeColor="text1" w:themeTint="D8"/>
      <w:szCs w:val="21"/>
    </w:rPr>
  </w:style>
  <w:style w:type="paragraph" w:styleId="Heading9">
    <w:name w:val="heading 9"/>
    <w:basedOn w:val="Normal"/>
    <w:next w:val="Normal"/>
    <w:link w:val="Heading9Char"/>
    <w:unhideWhenUsed/>
    <w:qFormat/>
    <w:pPr>
      <w:numPr>
        <w:ilvl w:val="8"/>
        <w:numId w:val="7"/>
      </w:numPr>
      <w:tabs>
        <w:tab w:val="num" w:pos="6480"/>
      </w:tabs>
      <w:spacing w:after="240"/>
      <w:outlineLvl w:val="8"/>
    </w:pPr>
    <w:rPr>
      <w:rFonts w:ascii="Book Antiqua" w:eastAsiaTheme="majorEastAsia" w:hAnsi="Book Antiqu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Number-Indent">
    <w:name w:val="DS - Number - Indent"/>
    <w:basedOn w:val="Normal"/>
    <w:qFormat/>
    <w:pPr>
      <w:numPr>
        <w:numId w:val="1"/>
      </w:numPr>
      <w:spacing w:line="480" w:lineRule="auto"/>
    </w:pPr>
  </w:style>
  <w:style w:type="paragraph" w:customStyle="1" w:styleId="DS-Number-Margin">
    <w:name w:val="DS - Number - Margin"/>
    <w:basedOn w:val="Normal"/>
    <w:qFormat/>
    <w:pPr>
      <w:numPr>
        <w:numId w:val="2"/>
      </w:numPr>
      <w:spacing w:line="480" w:lineRule="auto"/>
    </w:pPr>
  </w:style>
  <w:style w:type="paragraph" w:customStyle="1" w:styleId="DS-Number-Tab">
    <w:name w:val="DS - Number - Tab"/>
    <w:basedOn w:val="Normal"/>
    <w:qFormat/>
    <w:pPr>
      <w:numPr>
        <w:numId w:val="3"/>
      </w:numPr>
      <w:spacing w:line="480" w:lineRule="auto"/>
    </w:pPr>
  </w:style>
  <w:style w:type="paragraph" w:customStyle="1" w:styleId="SS-Number-Indent">
    <w:name w:val="SS - Number - Indent"/>
    <w:basedOn w:val="Normal"/>
    <w:qFormat/>
    <w:pPr>
      <w:numPr>
        <w:numId w:val="4"/>
      </w:numPr>
      <w:spacing w:after="240"/>
    </w:pPr>
  </w:style>
  <w:style w:type="paragraph" w:customStyle="1" w:styleId="SS-Number-Margin">
    <w:name w:val="SS - Number - Margin"/>
    <w:basedOn w:val="Normal"/>
    <w:qFormat/>
    <w:pPr>
      <w:numPr>
        <w:numId w:val="5"/>
      </w:numPr>
      <w:spacing w:after="240"/>
    </w:pPr>
  </w:style>
  <w:style w:type="paragraph" w:customStyle="1" w:styleId="SS-Number-Tab">
    <w:name w:val="SS - Number - Tab"/>
    <w:basedOn w:val="Normal"/>
    <w:qFormat/>
    <w:pPr>
      <w:numPr>
        <w:numId w:val="6"/>
      </w:numPr>
      <w:spacing w:after="240"/>
    </w:pPr>
  </w:style>
  <w:style w:type="character" w:customStyle="1" w:styleId="Heading1Char">
    <w:name w:val="Heading 1 Char"/>
    <w:basedOn w:val="DefaultParagraphFont"/>
    <w:link w:val="Heading1"/>
    <w:rPr>
      <w:rFonts w:ascii="Book Antiqua" w:eastAsia="Times New Roman" w:hAnsi="Book Antiqua" w:cs="Arial"/>
      <w:bCs/>
      <w:szCs w:val="32"/>
    </w:rPr>
  </w:style>
  <w:style w:type="character" w:customStyle="1" w:styleId="Heading2Char">
    <w:name w:val="Heading 2 Char"/>
    <w:basedOn w:val="DefaultParagraphFont"/>
    <w:link w:val="Heading2"/>
    <w:rPr>
      <w:rFonts w:eastAsia="Times New Roman" w:cs="Arial"/>
      <w:bCs/>
      <w:iCs/>
      <w:szCs w:val="28"/>
    </w:rPr>
  </w:style>
  <w:style w:type="character" w:customStyle="1" w:styleId="Heading3Char">
    <w:name w:val="Heading 3 Char"/>
    <w:basedOn w:val="DefaultParagraphFont"/>
    <w:link w:val="Heading3"/>
    <w:rPr>
      <w:rFonts w:eastAsia="Times New Roman" w:cs="Arial"/>
      <w:bCs/>
      <w:szCs w:val="26"/>
    </w:rPr>
  </w:style>
  <w:style w:type="character" w:customStyle="1" w:styleId="Heading4Char">
    <w:name w:val="Heading 4 Char"/>
    <w:basedOn w:val="DefaultParagraphFont"/>
    <w:link w:val="Heading4"/>
    <w:rPr>
      <w:rFonts w:eastAsia="Times New Roman" w:cs="Times New Roman"/>
      <w:bCs/>
      <w:szCs w:val="28"/>
    </w:rPr>
  </w:style>
  <w:style w:type="paragraph" w:customStyle="1" w:styleId="DblIndent-Justified">
    <w:name w:val="Dbl Indent - Justified"/>
    <w:basedOn w:val="Normal"/>
    <w:next w:val="Normal"/>
    <w:pPr>
      <w:ind w:left="1440" w:right="1440"/>
      <w:jc w:val="both"/>
    </w:pPr>
    <w:rPr>
      <w:szCs w:val="24"/>
    </w:rPr>
  </w:style>
  <w:style w:type="paragraph" w:customStyle="1" w:styleId="DblIndent-Left">
    <w:name w:val="Dbl Indent - Left"/>
    <w:basedOn w:val="Normal"/>
    <w:next w:val="Normal"/>
    <w:pPr>
      <w:ind w:left="1440" w:right="1440"/>
    </w:pPr>
    <w:rPr>
      <w:szCs w:val="24"/>
    </w:rPr>
  </w:style>
  <w:style w:type="paragraph" w:customStyle="1" w:styleId="DepoOutline">
    <w:name w:val="Depo Outline"/>
    <w:basedOn w:val="Normal"/>
    <w:pPr>
      <w:ind w:left="1440" w:hanging="1440"/>
    </w:pPr>
  </w:style>
  <w:style w:type="paragraph" w:styleId="EnvelopeAddress">
    <w:name w:val="envelope address"/>
    <w:basedOn w:val="Normal"/>
    <w:pPr>
      <w:framePr w:w="7920" w:h="1980" w:hRule="exact" w:hSpace="180" w:wrap="auto" w:hAnchor="page" w:xAlign="center" w:yAlign="bottom"/>
      <w:ind w:left="2880"/>
    </w:pPr>
    <w:rPr>
      <w:rFonts w:ascii="Book Antiqua" w:hAnsi="Book Antiqua" w:cs="Arial"/>
      <w:szCs w:val="24"/>
    </w:rPr>
  </w:style>
  <w:style w:type="paragraph" w:customStyle="1" w:styleId="Table-Number">
    <w:name w:val="Table - Number"/>
    <w:basedOn w:val="Normal"/>
    <w:pPr>
      <w:numPr>
        <w:numId w:val="8"/>
      </w:numPr>
    </w:pPr>
  </w:style>
  <w:style w:type="paragraph" w:customStyle="1" w:styleId="BodyTextSS">
    <w:name w:val="BodyText SS"/>
    <w:basedOn w:val="Normal"/>
    <w:pPr>
      <w:spacing w:after="240"/>
    </w:pPr>
  </w:style>
  <w:style w:type="paragraph" w:customStyle="1" w:styleId="BodyTextDS">
    <w:name w:val="BodyText DS"/>
    <w:basedOn w:val="Normal"/>
    <w:pPr>
      <w:spacing w:line="480" w:lineRule="auto"/>
    </w:pPr>
  </w:style>
  <w:style w:type="paragraph" w:styleId="FootnoteText">
    <w:name w:val="footnote text"/>
    <w:basedOn w:val="Normal"/>
    <w:link w:val="FootnoteTextChar"/>
    <w:uiPriority w:val="99"/>
    <w:semiHidden/>
    <w:unhideWhenUsed/>
    <w:pPr>
      <w:ind w:firstLine="720"/>
    </w:pPr>
    <w:rPr>
      <w:rFonts w:ascii="Book Antiqua" w:eastAsiaTheme="minorHAnsi" w:hAnsi="Book Antiqua" w:cstheme="minorBidi"/>
    </w:rPr>
  </w:style>
  <w:style w:type="character" w:customStyle="1" w:styleId="FootnoteTextChar">
    <w:name w:val="Footnote Text Char"/>
    <w:basedOn w:val="DefaultParagraphFont"/>
    <w:link w:val="FootnoteText"/>
    <w:uiPriority w:val="99"/>
    <w:semiHidden/>
    <w:rPr>
      <w:rFonts w:ascii="Book Antiqua" w:hAnsi="Book Antiqua"/>
      <w:szCs w:val="20"/>
    </w:rPr>
  </w:style>
  <w:style w:type="character" w:styleId="FootnoteReference">
    <w:name w:val="footnote reference"/>
    <w:basedOn w:val="DefaultParagraphFont"/>
    <w:uiPriority w:val="99"/>
    <w:semiHidden/>
    <w:unhideWhenUsed/>
    <w:rPr>
      <w:rFonts w:ascii="Book Antiqua" w:hAnsi="Book Antiqua"/>
      <w:u w:val="single"/>
      <w:vertAlign w:val="superscript"/>
    </w:rPr>
  </w:style>
  <w:style w:type="character" w:customStyle="1" w:styleId="Heading5Char">
    <w:name w:val="Heading 5 Char"/>
    <w:basedOn w:val="DefaultParagraphFont"/>
    <w:link w:val="Heading5"/>
    <w:rPr>
      <w:rFonts w:ascii="Book Antiqua" w:eastAsiaTheme="majorEastAsia" w:hAnsi="Book Antiqua" w:cstheme="majorBidi"/>
      <w:color w:val="000000"/>
      <w:szCs w:val="20"/>
    </w:rPr>
  </w:style>
  <w:style w:type="character" w:customStyle="1" w:styleId="Heading6Char">
    <w:name w:val="Heading 6 Char"/>
    <w:basedOn w:val="DefaultParagraphFont"/>
    <w:link w:val="Heading6"/>
    <w:rPr>
      <w:rFonts w:ascii="Book Antiqua" w:eastAsiaTheme="majorEastAsia" w:hAnsi="Book Antiqua" w:cstheme="majorBidi"/>
      <w:color w:val="000000"/>
      <w:szCs w:val="20"/>
    </w:rPr>
  </w:style>
  <w:style w:type="character" w:customStyle="1" w:styleId="Heading7Char">
    <w:name w:val="Heading 7 Char"/>
    <w:basedOn w:val="DefaultParagraphFont"/>
    <w:link w:val="Heading7"/>
    <w:rPr>
      <w:rFonts w:ascii="Book Antiqua" w:eastAsiaTheme="majorEastAsia" w:hAnsi="Book Antiqua" w:cstheme="majorBidi"/>
      <w:iCs/>
      <w:color w:val="000000"/>
      <w:szCs w:val="20"/>
    </w:rPr>
  </w:style>
  <w:style w:type="character" w:customStyle="1" w:styleId="Heading8Char">
    <w:name w:val="Heading 8 Char"/>
    <w:basedOn w:val="DefaultParagraphFont"/>
    <w:link w:val="Heading8"/>
    <w:rPr>
      <w:rFonts w:ascii="Book Antiqua" w:eastAsiaTheme="majorEastAsia" w:hAnsi="Book Antiqua" w:cstheme="majorBidi"/>
      <w:color w:val="272727" w:themeColor="text1" w:themeTint="D8"/>
      <w:szCs w:val="21"/>
    </w:rPr>
  </w:style>
  <w:style w:type="character" w:customStyle="1" w:styleId="Heading9Char">
    <w:name w:val="Heading 9 Char"/>
    <w:basedOn w:val="DefaultParagraphFont"/>
    <w:link w:val="Heading9"/>
    <w:rPr>
      <w:rFonts w:ascii="Book Antiqua" w:eastAsiaTheme="majorEastAsia" w:hAnsi="Book Antiqua" w:cstheme="majorBidi"/>
      <w:iCs/>
      <w:color w:val="272727" w:themeColor="text1" w:themeTint="D8"/>
      <w:szCs w:val="21"/>
    </w:rPr>
  </w:style>
  <w:style w:type="paragraph" w:styleId="Title">
    <w:name w:val="Title"/>
    <w:basedOn w:val="Normal"/>
    <w:next w:val="Normal"/>
    <w:link w:val="TitleChar"/>
    <w:uiPriority w:val="10"/>
    <w:qFormat/>
    <w:rsid w:val="00BF67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7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7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6713"/>
    <w:pPr>
      <w:spacing w:before="160" w:after="160"/>
      <w:jc w:val="center"/>
    </w:pPr>
    <w:rPr>
      <w:rFonts w:ascii="Book Antiqua" w:eastAsiaTheme="minorHAnsi" w:hAnsi="Book Antiqua" w:cstheme="minorBidi"/>
      <w:i/>
      <w:iCs/>
      <w:color w:val="404040" w:themeColor="text1" w:themeTint="BF"/>
      <w:szCs w:val="22"/>
    </w:rPr>
  </w:style>
  <w:style w:type="character" w:customStyle="1" w:styleId="QuoteChar">
    <w:name w:val="Quote Char"/>
    <w:basedOn w:val="DefaultParagraphFont"/>
    <w:link w:val="Quote"/>
    <w:uiPriority w:val="29"/>
    <w:rsid w:val="00BF6713"/>
    <w:rPr>
      <w:rFonts w:ascii="Book Antiqua" w:hAnsi="Book Antiqua"/>
      <w:i/>
      <w:iCs/>
      <w:color w:val="404040" w:themeColor="text1" w:themeTint="BF"/>
    </w:rPr>
  </w:style>
  <w:style w:type="paragraph" w:styleId="ListParagraph">
    <w:name w:val="List Paragraph"/>
    <w:basedOn w:val="Normal"/>
    <w:uiPriority w:val="34"/>
    <w:qFormat/>
    <w:rsid w:val="00BF6713"/>
    <w:pPr>
      <w:ind w:left="720"/>
      <w:contextualSpacing/>
    </w:pPr>
    <w:rPr>
      <w:rFonts w:ascii="Book Antiqua" w:eastAsiaTheme="minorHAnsi" w:hAnsi="Book Antiqua" w:cstheme="minorBidi"/>
      <w:szCs w:val="22"/>
    </w:rPr>
  </w:style>
  <w:style w:type="character" w:styleId="IntenseEmphasis">
    <w:name w:val="Intense Emphasis"/>
    <w:basedOn w:val="DefaultParagraphFont"/>
    <w:uiPriority w:val="21"/>
    <w:qFormat/>
    <w:rsid w:val="00BF6713"/>
    <w:rPr>
      <w:i/>
      <w:iCs/>
      <w:color w:val="2E74B5" w:themeColor="accent1" w:themeShade="BF"/>
    </w:rPr>
  </w:style>
  <w:style w:type="paragraph" w:styleId="IntenseQuote">
    <w:name w:val="Intense Quote"/>
    <w:basedOn w:val="Normal"/>
    <w:next w:val="Normal"/>
    <w:link w:val="IntenseQuoteChar"/>
    <w:uiPriority w:val="30"/>
    <w:qFormat/>
    <w:rsid w:val="00BF6713"/>
    <w:pPr>
      <w:pBdr>
        <w:top w:val="single" w:sz="4" w:space="10" w:color="2E74B5" w:themeColor="accent1" w:themeShade="BF"/>
        <w:bottom w:val="single" w:sz="4" w:space="10" w:color="2E74B5" w:themeColor="accent1" w:themeShade="BF"/>
      </w:pBdr>
      <w:spacing w:before="360" w:after="360"/>
      <w:ind w:left="864" w:right="864"/>
      <w:jc w:val="center"/>
    </w:pPr>
    <w:rPr>
      <w:rFonts w:ascii="Book Antiqua" w:eastAsiaTheme="minorHAnsi" w:hAnsi="Book Antiqua" w:cstheme="minorBidi"/>
      <w:i/>
      <w:iCs/>
      <w:color w:val="2E74B5" w:themeColor="accent1" w:themeShade="BF"/>
      <w:szCs w:val="22"/>
    </w:rPr>
  </w:style>
  <w:style w:type="character" w:customStyle="1" w:styleId="IntenseQuoteChar">
    <w:name w:val="Intense Quote Char"/>
    <w:basedOn w:val="DefaultParagraphFont"/>
    <w:link w:val="IntenseQuote"/>
    <w:uiPriority w:val="30"/>
    <w:rsid w:val="00BF6713"/>
    <w:rPr>
      <w:rFonts w:ascii="Book Antiqua" w:hAnsi="Book Antiqua"/>
      <w:i/>
      <w:iCs/>
      <w:color w:val="2E74B5" w:themeColor="accent1" w:themeShade="BF"/>
    </w:rPr>
  </w:style>
  <w:style w:type="character" w:styleId="IntenseReference">
    <w:name w:val="Intense Reference"/>
    <w:basedOn w:val="DefaultParagraphFont"/>
    <w:uiPriority w:val="32"/>
    <w:qFormat/>
    <w:rsid w:val="00BF6713"/>
    <w:rPr>
      <w:b/>
      <w:bCs/>
      <w:smallCaps/>
      <w:color w:val="2E74B5" w:themeColor="accent1" w:themeShade="BF"/>
      <w:spacing w:val="5"/>
    </w:rPr>
  </w:style>
  <w:style w:type="paragraph" w:styleId="Header">
    <w:name w:val="header"/>
    <w:basedOn w:val="Normal"/>
    <w:link w:val="HeaderChar"/>
    <w:uiPriority w:val="99"/>
    <w:unhideWhenUsed/>
    <w:rsid w:val="00C6514B"/>
    <w:pPr>
      <w:tabs>
        <w:tab w:val="center" w:pos="4680"/>
        <w:tab w:val="right" w:pos="9360"/>
      </w:tabs>
    </w:pPr>
  </w:style>
  <w:style w:type="character" w:customStyle="1" w:styleId="HeaderChar">
    <w:name w:val="Header Char"/>
    <w:basedOn w:val="DefaultParagraphFont"/>
    <w:link w:val="Header"/>
    <w:uiPriority w:val="99"/>
    <w:rsid w:val="00C6514B"/>
    <w:rPr>
      <w:rFonts w:eastAsia="Times New Roman" w:cs="Times New Roman"/>
      <w:szCs w:val="20"/>
    </w:rPr>
  </w:style>
  <w:style w:type="paragraph" w:styleId="Footer">
    <w:name w:val="footer"/>
    <w:basedOn w:val="Normal"/>
    <w:link w:val="FooterChar"/>
    <w:uiPriority w:val="99"/>
    <w:unhideWhenUsed/>
    <w:rsid w:val="00C6514B"/>
    <w:pPr>
      <w:tabs>
        <w:tab w:val="center" w:pos="4680"/>
        <w:tab w:val="right" w:pos="9360"/>
      </w:tabs>
    </w:pPr>
  </w:style>
  <w:style w:type="character" w:customStyle="1" w:styleId="FooterChar">
    <w:name w:val="Footer Char"/>
    <w:basedOn w:val="DefaultParagraphFont"/>
    <w:link w:val="Footer"/>
    <w:uiPriority w:val="99"/>
    <w:rsid w:val="00C6514B"/>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4336</Characters>
  <Application>Microsoft Office Word</Application>
  <DocSecurity>0</DocSecurity>
  <Lines>36</Lines>
  <Paragraphs>10</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Lodato</cp:lastModifiedBy>
  <cp:revision>4</cp:revision>
  <dcterms:created xsi:type="dcterms:W3CDTF">1900-01-01T05:00:00Z</dcterms:created>
  <dcterms:modified xsi:type="dcterms:W3CDTF">2025-10-22T16:31:00Z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2025-10-22T15:42:52Z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a9ae0225-3ee1-4ce4-82fa-3466603567f9</vt:lpwstr>
  </property>
  <property fmtid="{D5CDD505-2E9C-101B-9397-08002B2CF9AE}" pid="7" name="MSIP_Label_defa4170-0d19-0005-0004-bc88714345d2_ActionId">
    <vt:lpwstr>9c173b3d-8460-4938-90ac-b191e1d2bed7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