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83EF" w14:textId="77777777" w:rsidR="00304CA4" w:rsidRPr="00E82867" w:rsidRDefault="00304CA4" w:rsidP="00304CA4">
      <w:pPr>
        <w:suppressAutoHyphens/>
        <w:jc w:val="center"/>
        <w:rPr>
          <w:b/>
          <w:bCs/>
          <w:sz w:val="22"/>
          <w:szCs w:val="22"/>
        </w:rPr>
      </w:pPr>
      <w:bookmarkStart w:id="0" w:name="_Hlk209508977"/>
      <w:r w:rsidRPr="00E82867">
        <w:rPr>
          <w:b/>
          <w:bCs/>
          <w:sz w:val="22"/>
          <w:szCs w:val="22"/>
        </w:rPr>
        <w:t>______________________________</w:t>
      </w:r>
    </w:p>
    <w:bookmarkEnd w:id="0"/>
    <w:p w14:paraId="4CF73467" w14:textId="77777777" w:rsidR="00304CA4" w:rsidRPr="000A0C00" w:rsidRDefault="00304CA4" w:rsidP="00304CA4">
      <w:pPr>
        <w:suppressAutoHyphens/>
        <w:rPr>
          <w:b/>
          <w:bCs/>
          <w:szCs w:val="24"/>
        </w:rPr>
      </w:pPr>
    </w:p>
    <w:p w14:paraId="42A21F52" w14:textId="77777777" w:rsidR="00304CA4" w:rsidRPr="000A0C00" w:rsidRDefault="00304CA4" w:rsidP="00304CA4">
      <w:pPr>
        <w:suppressAutoHyphens/>
        <w:jc w:val="center"/>
        <w:rPr>
          <w:b/>
          <w:bCs/>
          <w:szCs w:val="24"/>
        </w:rPr>
      </w:pPr>
      <w:r w:rsidRPr="000A0C00">
        <w:rPr>
          <w:b/>
          <w:bCs/>
          <w:szCs w:val="24"/>
        </w:rPr>
        <w:t>NOTICE OF PUBLIC HEARING</w:t>
      </w:r>
    </w:p>
    <w:p w14:paraId="609866B4" w14:textId="77777777" w:rsidR="00304CA4" w:rsidRPr="000A0C00" w:rsidRDefault="00304CA4" w:rsidP="00304CA4">
      <w:pPr>
        <w:suppressAutoHyphens/>
        <w:spacing w:after="120"/>
        <w:jc w:val="center"/>
        <w:rPr>
          <w:b/>
          <w:bCs/>
          <w:szCs w:val="24"/>
        </w:rPr>
      </w:pPr>
      <w:r w:rsidRPr="000A0C00">
        <w:rPr>
          <w:b/>
          <w:bCs/>
          <w:szCs w:val="24"/>
        </w:rPr>
        <w:t>_________________________________</w:t>
      </w:r>
    </w:p>
    <w:p w14:paraId="51A8E008" w14:textId="672CD54B" w:rsidR="00304CA4" w:rsidRPr="008F5B51" w:rsidRDefault="00304CA4" w:rsidP="00304CA4">
      <w:pPr>
        <w:pStyle w:val="BodyText"/>
      </w:pPr>
      <w:bookmarkStart w:id="1" w:name="_Hlk209509878"/>
      <w:r w:rsidRPr="008F5B51">
        <w:rPr>
          <w:b/>
          <w:bCs/>
        </w:rPr>
        <w:t>NOTICE IS HEREBY GIVEN</w:t>
      </w:r>
      <w:r w:rsidRPr="008F5B51">
        <w:t xml:space="preserve"> that a public hearing pursuant to Title 1 of Article 18-A of the New York State General Municipal Law will be held by the </w:t>
      </w:r>
      <w:r w:rsidRPr="008F5B51">
        <w:rPr>
          <w:color w:val="000000"/>
        </w:rPr>
        <w:t xml:space="preserve">Town of Hempstead Industrial </w:t>
      </w:r>
      <w:r w:rsidRPr="008F5B51">
        <w:t>Development</w:t>
      </w:r>
      <w:r w:rsidRPr="008F5B51">
        <w:rPr>
          <w:color w:val="000000"/>
        </w:rPr>
        <w:t xml:space="preserve"> Agency</w:t>
      </w:r>
      <w:r w:rsidRPr="008F5B51">
        <w:t xml:space="preserve"> (the “</w:t>
      </w:r>
      <w:r w:rsidRPr="008F5B51">
        <w:rPr>
          <w:b/>
          <w:bCs/>
        </w:rPr>
        <w:t>Agency</w:t>
      </w:r>
      <w:r w:rsidRPr="008F5B51">
        <w:t xml:space="preserve">”) on </w:t>
      </w:r>
      <w:r w:rsidRPr="00D847B8">
        <w:t xml:space="preserve">the </w:t>
      </w:r>
      <w:r w:rsidR="00240FC2" w:rsidRPr="00D847B8">
        <w:t>8th</w:t>
      </w:r>
      <w:r w:rsidRPr="00D847B8">
        <w:t xml:space="preserve"> day of </w:t>
      </w:r>
      <w:r w:rsidR="00240FC2" w:rsidRPr="00D847B8">
        <w:t>October</w:t>
      </w:r>
      <w:r w:rsidRPr="00D847B8">
        <w:t xml:space="preserve"> 2025, at </w:t>
      </w:r>
      <w:r w:rsidR="00240FC2" w:rsidRPr="00D847B8">
        <w:rPr>
          <w:color w:val="000000"/>
        </w:rPr>
        <w:t>10:00</w:t>
      </w:r>
      <w:r w:rsidRPr="00D847B8">
        <w:rPr>
          <w:color w:val="000000"/>
        </w:rPr>
        <w:t xml:space="preserve"> a.m.</w:t>
      </w:r>
      <w:r w:rsidRPr="00D847B8">
        <w:t>, local time</w:t>
      </w:r>
      <w:r w:rsidRPr="008F5B51">
        <w:t xml:space="preserve">, at </w:t>
      </w:r>
      <w:r w:rsidR="00240FC2">
        <w:rPr>
          <w:color w:val="000000"/>
        </w:rPr>
        <w:t>1 Columbus Drive</w:t>
      </w:r>
      <w:r w:rsidRPr="008F5B51">
        <w:rPr>
          <w:color w:val="000000"/>
        </w:rPr>
        <w:t xml:space="preserve">, </w:t>
      </w:r>
      <w:r w:rsidR="00240FC2">
        <w:rPr>
          <w:color w:val="000000"/>
        </w:rPr>
        <w:t>Lynbrook</w:t>
      </w:r>
      <w:r w:rsidRPr="008F5B51">
        <w:rPr>
          <w:color w:val="000000"/>
        </w:rPr>
        <w:t>, New York</w:t>
      </w:r>
      <w:r w:rsidRPr="008F5B51">
        <w:t xml:space="preserve"> in connection with the following matters:</w:t>
      </w:r>
    </w:p>
    <w:p w14:paraId="56A7682C" w14:textId="77777777" w:rsidR="00304CA4" w:rsidRPr="008F5B51" w:rsidRDefault="00304CA4" w:rsidP="00304CA4">
      <w:pPr>
        <w:pStyle w:val="BodyText"/>
      </w:pPr>
      <w:r>
        <w:t>B2K at Lynbrook LLC</w:t>
      </w:r>
      <w:r w:rsidRPr="008F5B51">
        <w:t xml:space="preserve">, a limited liability company organized and existing under the laws of the State of </w:t>
      </w:r>
      <w:r>
        <w:t>Delaware</w:t>
      </w:r>
      <w:r w:rsidRPr="008F5B51">
        <w:t xml:space="preserve">, on behalf of itself and/or the principals of </w:t>
      </w:r>
      <w:r>
        <w:t>B2K at Lynbrook LLC</w:t>
      </w:r>
      <w:r w:rsidRPr="008F5B51">
        <w:t xml:space="preserve"> and/or an entity formed or to be formed on behalf of the foregoing (collectively, the “</w:t>
      </w:r>
      <w:r w:rsidRPr="008F5B51">
        <w:rPr>
          <w:b/>
        </w:rPr>
        <w:t>Company</w:t>
      </w:r>
      <w:r w:rsidRPr="008F5B51">
        <w:t xml:space="preserve">”), has applied to the Agency </w:t>
      </w:r>
      <w:bookmarkStart w:id="2" w:name="_Hlk143783688"/>
      <w:r w:rsidRPr="008F5B51">
        <w:t>for assistance in</w:t>
      </w:r>
      <w:r>
        <w:t xml:space="preserve"> </w:t>
      </w:r>
      <w:r>
        <w:rPr>
          <w:szCs w:val="24"/>
        </w:rPr>
        <w:t>acquiring an industrial development facility consisting of an approximately 1.0</w:t>
      </w:r>
      <w:r w:rsidRPr="005126B0">
        <w:rPr>
          <w:szCs w:val="24"/>
        </w:rPr>
        <w:t xml:space="preserve"> acre</w:t>
      </w:r>
      <w:r>
        <w:rPr>
          <w:szCs w:val="24"/>
        </w:rPr>
        <w:t xml:space="preserve"> parcel</w:t>
      </w:r>
      <w:r w:rsidRPr="005126B0">
        <w:rPr>
          <w:szCs w:val="24"/>
        </w:rPr>
        <w:t xml:space="preserve"> of land</w:t>
      </w:r>
      <w:r>
        <w:rPr>
          <w:szCs w:val="24"/>
        </w:rPr>
        <w:t xml:space="preserve"> </w:t>
      </w:r>
      <w:r w:rsidRPr="00FB0780">
        <w:rPr>
          <w:color w:val="000000"/>
          <w:szCs w:val="24"/>
        </w:rPr>
        <w:t>located at 8 Freer Street, in the Village of Lynbrook, Town of Hempstead, Nassau County, New York (the “</w:t>
      </w:r>
      <w:r w:rsidRPr="00FB0780">
        <w:rPr>
          <w:b/>
          <w:color w:val="000000"/>
          <w:szCs w:val="24"/>
        </w:rPr>
        <w:t>Land</w:t>
      </w:r>
      <w:r w:rsidRPr="00FB0780">
        <w:rPr>
          <w:color w:val="000000"/>
          <w:szCs w:val="24"/>
        </w:rPr>
        <w:t>”)</w:t>
      </w:r>
      <w:r w:rsidRPr="005126B0">
        <w:rPr>
          <w:szCs w:val="24"/>
        </w:rPr>
        <w:t xml:space="preserve">, </w:t>
      </w:r>
      <w:r>
        <w:rPr>
          <w:szCs w:val="24"/>
        </w:rPr>
        <w:t xml:space="preserve">the renovation and equipping of </w:t>
      </w:r>
      <w:r w:rsidRPr="00FB0780">
        <w:rPr>
          <w:color w:val="000000"/>
          <w:szCs w:val="24"/>
        </w:rPr>
        <w:t>an existing four-story, 90,</w:t>
      </w:r>
      <w:r>
        <w:rPr>
          <w:color w:val="000000"/>
          <w:szCs w:val="24"/>
        </w:rPr>
        <w:t>388</w:t>
      </w:r>
      <w:r w:rsidRPr="00FB0780">
        <w:rPr>
          <w:color w:val="000000"/>
          <w:szCs w:val="24"/>
        </w:rPr>
        <w:t xml:space="preserve"> square foot building located thereon which contains one hundred twenty-</w:t>
      </w:r>
      <w:r>
        <w:rPr>
          <w:color w:val="000000"/>
          <w:szCs w:val="24"/>
        </w:rPr>
        <w:t>four</w:t>
      </w:r>
      <w:r w:rsidRPr="00FB0780">
        <w:rPr>
          <w:color w:val="000000"/>
          <w:szCs w:val="24"/>
        </w:rPr>
        <w:t xml:space="preserve"> (12</w:t>
      </w:r>
      <w:r>
        <w:rPr>
          <w:color w:val="000000"/>
          <w:szCs w:val="24"/>
        </w:rPr>
        <w:t>4</w:t>
      </w:r>
      <w:r w:rsidRPr="00FB0780">
        <w:rPr>
          <w:color w:val="000000"/>
          <w:szCs w:val="24"/>
        </w:rPr>
        <w:t xml:space="preserve">) assisted living units, common areas and above and underground parking </w:t>
      </w:r>
      <w:r>
        <w:rPr>
          <w:color w:val="000000"/>
          <w:szCs w:val="24"/>
        </w:rPr>
        <w:t xml:space="preserve">including, </w:t>
      </w:r>
      <w:r w:rsidRPr="00FB0780">
        <w:rPr>
          <w:color w:val="000000"/>
          <w:szCs w:val="24"/>
        </w:rPr>
        <w:t xml:space="preserve">but not limited to, new </w:t>
      </w:r>
      <w:r>
        <w:rPr>
          <w:color w:val="000000"/>
          <w:szCs w:val="24"/>
        </w:rPr>
        <w:t>furniture, fixtures, and other equipment,</w:t>
      </w:r>
      <w:r w:rsidRPr="00FB0780">
        <w:rPr>
          <w:color w:val="000000"/>
          <w:szCs w:val="24"/>
        </w:rPr>
        <w:t xml:space="preserve"> (the “</w:t>
      </w:r>
      <w:r w:rsidRPr="00FB0780">
        <w:rPr>
          <w:b/>
          <w:color w:val="000000"/>
          <w:szCs w:val="24"/>
        </w:rPr>
        <w:t>Improvements</w:t>
      </w:r>
      <w:r w:rsidRPr="00FB0780">
        <w:rPr>
          <w:color w:val="000000"/>
          <w:szCs w:val="24"/>
        </w:rPr>
        <w:t>”),</w:t>
      </w:r>
      <w:r w:rsidRPr="00FA2412">
        <w:rPr>
          <w:color w:val="000000"/>
        </w:rPr>
        <w:t xml:space="preserve"> </w:t>
      </w:r>
      <w:r>
        <w:rPr>
          <w:color w:val="000000"/>
        </w:rPr>
        <w:t>and the acquisition and installation therein of certain equipment and personal property (the “</w:t>
      </w:r>
      <w:r>
        <w:rPr>
          <w:b/>
          <w:color w:val="000000"/>
        </w:rPr>
        <w:t>Equipment</w:t>
      </w:r>
      <w:r>
        <w:rPr>
          <w:color w:val="000000"/>
        </w:rPr>
        <w:t>”; and together with the Land and the Improvements, the “</w:t>
      </w:r>
      <w:r>
        <w:rPr>
          <w:b/>
          <w:color w:val="000000"/>
        </w:rPr>
        <w:t>Facility</w:t>
      </w:r>
      <w:r>
        <w:rPr>
          <w:color w:val="000000"/>
        </w:rPr>
        <w:t>”)</w:t>
      </w:r>
      <w:r>
        <w:t xml:space="preserve">, </w:t>
      </w:r>
      <w:r>
        <w:rPr>
          <w:color w:val="000000"/>
        </w:rPr>
        <w:t xml:space="preserve">which Facility is to be leased by the Agency to the Company and </w:t>
      </w:r>
      <w:r>
        <w:t>used by the Company</w:t>
      </w:r>
      <w:r w:rsidRPr="00FB0780">
        <w:rPr>
          <w:color w:val="000000"/>
          <w:szCs w:val="24"/>
        </w:rPr>
        <w:t xml:space="preserve"> as an assisted living facility</w:t>
      </w:r>
      <w:r>
        <w:rPr>
          <w:color w:val="000000"/>
          <w:szCs w:val="24"/>
        </w:rPr>
        <w:t xml:space="preserve">, approximately twenty (20%) percent of the residential units will be set aside for residents earning at or less than eighty (80%) percent of the area median income </w:t>
      </w:r>
      <w:r w:rsidRPr="00FB0780">
        <w:rPr>
          <w:szCs w:val="24"/>
        </w:rPr>
        <w:t>(collectively the “</w:t>
      </w:r>
      <w:r>
        <w:rPr>
          <w:b/>
          <w:szCs w:val="24"/>
        </w:rPr>
        <w:t>Project</w:t>
      </w:r>
      <w:r w:rsidRPr="00FB0780">
        <w:rPr>
          <w:szCs w:val="24"/>
        </w:rPr>
        <w:t>”</w:t>
      </w:r>
      <w:r w:rsidRPr="00916C5D">
        <w:rPr>
          <w:szCs w:val="24"/>
        </w:rPr>
        <w:t>)</w:t>
      </w:r>
      <w:r w:rsidRPr="008F5B51">
        <w:t xml:space="preserve">.  The Facility will be initially owned, operated and/or managed by the </w:t>
      </w:r>
      <w:r w:rsidRPr="008F5B51">
        <w:rPr>
          <w:color w:val="000000"/>
        </w:rPr>
        <w:t>Company</w:t>
      </w:r>
      <w:bookmarkEnd w:id="2"/>
      <w:r w:rsidRPr="008F5B51">
        <w:rPr>
          <w:color w:val="000000"/>
        </w:rPr>
        <w:t>.</w:t>
      </w:r>
    </w:p>
    <w:p w14:paraId="6F5454F2" w14:textId="77777777" w:rsidR="00304CA4" w:rsidRPr="008F5B51" w:rsidRDefault="00304CA4" w:rsidP="00304CA4">
      <w:pPr>
        <w:pStyle w:val="BodyText"/>
      </w:pPr>
      <w:r w:rsidRPr="008F5B51">
        <w:t>The Facility will be leased by the Company to the Agency pursuant to a certain Company Lease and will be subleased by the Agency to the Company pursuant to a certain Lease and Project Agreement.</w:t>
      </w:r>
    </w:p>
    <w:p w14:paraId="114BB683" w14:textId="77777777" w:rsidR="00304CA4" w:rsidRPr="008F5B51" w:rsidRDefault="00304CA4" w:rsidP="00304CA4">
      <w:pPr>
        <w:pStyle w:val="BodyText"/>
        <w:rPr>
          <w:color w:val="000000"/>
        </w:rPr>
      </w:pPr>
      <w:r w:rsidRPr="008F5B51">
        <w:t xml:space="preserve">The Agency contemplates that it will provide financial assistance to the Company in the form of exemptions from mortgage recording taxes in connection with the financing or any subsequent refinancing of the Facility, exemptions from </w:t>
      </w:r>
      <w:r w:rsidRPr="008F5B51">
        <w:rPr>
          <w:color w:val="000000"/>
        </w:rPr>
        <w:t>sales</w:t>
      </w:r>
      <w:r w:rsidRPr="008F5B51">
        <w:t xml:space="preserve"> and use taxes and abatement of real property taxes, consistent with the policies and resolutions of the Agency.</w:t>
      </w:r>
    </w:p>
    <w:p w14:paraId="20A576F7" w14:textId="77777777" w:rsidR="00304CA4" w:rsidRPr="008F5B51" w:rsidRDefault="00304CA4" w:rsidP="00304CA4">
      <w:pPr>
        <w:pStyle w:val="BodyText"/>
      </w:pPr>
      <w:r w:rsidRPr="008F5B51">
        <w:t>A representative of the Agency will, at the above-stated time and place, hear and accept written comments from all persons with views in favor of or opposed to either the proposed grant of financial assistance to the Company by the Agency or the location or nature of the Facility.  Prior to the hearing, all persons will have the opportunity to review on the Agency’s website (</w:t>
      </w:r>
      <w:hyperlink r:id="rId6" w:history="1">
        <w:r w:rsidRPr="008F5B51">
          <w:rPr>
            <w:rStyle w:val="Hyperlink"/>
          </w:rPr>
          <w:t>https://tohida.org/</w:t>
        </w:r>
      </w:hyperlink>
      <w:r w:rsidRPr="008F5B51">
        <w:t>) the application for financial assistance filed by the Company with the Agency and an analysis of the costs and benefits of the construction and on-going operation of the proposed Facility.</w:t>
      </w:r>
    </w:p>
    <w:p w14:paraId="06D19E20" w14:textId="3CBEF4A0" w:rsidR="00304CA4" w:rsidRPr="008F5B51" w:rsidRDefault="00304CA4" w:rsidP="00304CA4">
      <w:pPr>
        <w:keepNext/>
        <w:suppressAutoHyphens/>
        <w:ind w:left="4320" w:hanging="4320"/>
        <w:jc w:val="both"/>
        <w:rPr>
          <w:szCs w:val="24"/>
        </w:rPr>
      </w:pPr>
      <w:r w:rsidRPr="008F5B51">
        <w:rPr>
          <w:szCs w:val="24"/>
        </w:rPr>
        <w:t>Dated</w:t>
      </w:r>
      <w:r w:rsidR="00D847B8" w:rsidRPr="008F5B51">
        <w:rPr>
          <w:szCs w:val="24"/>
        </w:rPr>
        <w:t>: September</w:t>
      </w:r>
      <w:r>
        <w:rPr>
          <w:szCs w:val="24"/>
        </w:rPr>
        <w:t xml:space="preserve"> </w:t>
      </w:r>
      <w:r w:rsidR="00127991">
        <w:rPr>
          <w:szCs w:val="24"/>
        </w:rPr>
        <w:t>2</w:t>
      </w:r>
      <w:r w:rsidR="00D847B8">
        <w:rPr>
          <w:szCs w:val="24"/>
        </w:rPr>
        <w:t>7</w:t>
      </w:r>
      <w:r w:rsidRPr="008F5B51">
        <w:rPr>
          <w:color w:val="000000"/>
          <w:szCs w:val="24"/>
        </w:rPr>
        <w:t xml:space="preserve">, </w:t>
      </w:r>
      <w:r w:rsidR="00D847B8" w:rsidRPr="008F5B51">
        <w:rPr>
          <w:color w:val="000000"/>
          <w:szCs w:val="24"/>
        </w:rPr>
        <w:t>202</w:t>
      </w:r>
      <w:r w:rsidR="00D847B8">
        <w:rPr>
          <w:color w:val="000000"/>
          <w:szCs w:val="24"/>
        </w:rPr>
        <w:t>5</w:t>
      </w:r>
      <w:r w:rsidRPr="008F5B51">
        <w:rPr>
          <w:szCs w:val="24"/>
        </w:rPr>
        <w:tab/>
      </w:r>
      <w:r w:rsidRPr="008F5B51">
        <w:rPr>
          <w:color w:val="000000"/>
          <w:szCs w:val="24"/>
        </w:rPr>
        <w:t>TOWN OF HEMPSTEAD INDUSTRIAL DEVELOPMENT AGENCY</w:t>
      </w:r>
    </w:p>
    <w:p w14:paraId="32ABF489" w14:textId="77777777" w:rsidR="00304CA4" w:rsidRPr="008F5B51" w:rsidRDefault="00304CA4" w:rsidP="00304CA4">
      <w:pPr>
        <w:keepNext/>
        <w:tabs>
          <w:tab w:val="left" w:pos="4320"/>
        </w:tabs>
        <w:suppressAutoHyphens/>
        <w:ind w:left="4320"/>
        <w:rPr>
          <w:color w:val="000000"/>
          <w:szCs w:val="24"/>
        </w:rPr>
      </w:pPr>
    </w:p>
    <w:p w14:paraId="09D10D7B" w14:textId="77777777" w:rsidR="00304CA4" w:rsidRPr="008F5B51" w:rsidRDefault="00304CA4" w:rsidP="00304CA4">
      <w:pPr>
        <w:keepNext/>
        <w:tabs>
          <w:tab w:val="left" w:pos="4950"/>
        </w:tabs>
        <w:suppressAutoHyphens/>
        <w:ind w:left="4320"/>
        <w:jc w:val="both"/>
        <w:rPr>
          <w:szCs w:val="24"/>
        </w:rPr>
      </w:pPr>
      <w:r w:rsidRPr="008F5B51">
        <w:rPr>
          <w:color w:val="000000"/>
          <w:szCs w:val="24"/>
        </w:rPr>
        <w:t>By:</w:t>
      </w:r>
      <w:r w:rsidRPr="008F5B51">
        <w:rPr>
          <w:color w:val="000000"/>
          <w:szCs w:val="24"/>
        </w:rPr>
        <w:tab/>
        <w:t>Frederick E. Parola</w:t>
      </w:r>
    </w:p>
    <w:p w14:paraId="33FED5C4" w14:textId="5B906D2B" w:rsidR="00304CA4" w:rsidRPr="00426F62" w:rsidRDefault="00304CA4" w:rsidP="00304CA4">
      <w:pPr>
        <w:pStyle w:val="BodyText"/>
        <w:ind w:left="3600"/>
      </w:pPr>
      <w:r w:rsidRPr="008F5B51">
        <w:t>Title</w:t>
      </w:r>
      <w:r w:rsidR="00D847B8" w:rsidRPr="008F5B51">
        <w:t>: Chief</w:t>
      </w:r>
      <w:r w:rsidRPr="008F5B51">
        <w:rPr>
          <w:color w:val="000000"/>
        </w:rPr>
        <w:t xml:space="preserve"> Executive Officer</w:t>
      </w:r>
      <w:bookmarkEnd w:id="1"/>
    </w:p>
    <w:p w14:paraId="7E3152E7" w14:textId="77777777" w:rsidR="00E220A9" w:rsidRDefault="00E220A9">
      <w:bookmarkStart w:id="3" w:name="_Hlk209508978"/>
      <w:bookmarkEnd w:id="3"/>
    </w:p>
    <w:sectPr w:rsidR="00E220A9" w:rsidSect="00D16E9C">
      <w:footerReference w:type="default" r:id="rId7"/>
      <w:footerReference w:type="firs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9178" w14:textId="77777777" w:rsidR="00304CA4" w:rsidRDefault="00304CA4" w:rsidP="00304CA4">
      <w:r>
        <w:separator/>
      </w:r>
    </w:p>
  </w:endnote>
  <w:endnote w:type="continuationSeparator" w:id="0">
    <w:p w14:paraId="7BA42913" w14:textId="77777777" w:rsidR="00304CA4" w:rsidRDefault="00304CA4" w:rsidP="0030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F23E" w14:textId="77777777" w:rsidR="00304CA4" w:rsidRDefault="00304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0C41" w14:textId="77777777" w:rsidR="00304CA4" w:rsidRDefault="00304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980C" w14:textId="77777777" w:rsidR="00304CA4" w:rsidRDefault="00304CA4" w:rsidP="00304CA4">
      <w:r>
        <w:separator/>
      </w:r>
    </w:p>
  </w:footnote>
  <w:footnote w:type="continuationSeparator" w:id="0">
    <w:p w14:paraId="131F18D0" w14:textId="77777777" w:rsidR="00304CA4" w:rsidRDefault="00304CA4" w:rsidP="00304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A4"/>
    <w:rsid w:val="00127991"/>
    <w:rsid w:val="001C3429"/>
    <w:rsid w:val="00240FC2"/>
    <w:rsid w:val="00304CA4"/>
    <w:rsid w:val="009D0BCC"/>
    <w:rsid w:val="00AB41EE"/>
    <w:rsid w:val="00AD36B8"/>
    <w:rsid w:val="00C2180A"/>
    <w:rsid w:val="00CB5AD1"/>
    <w:rsid w:val="00D16E9C"/>
    <w:rsid w:val="00D847B8"/>
    <w:rsid w:val="00E220A9"/>
    <w:rsid w:val="00EB6F4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26AB1"/>
  <w15:chartTrackingRefBased/>
  <w15:docId w15:val="{1BD32AA0-824A-49A9-8697-2CDF1DFF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CA4"/>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04C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4C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4CA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4CA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04CA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04CA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04CA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04CA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04CA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CA4"/>
    <w:rPr>
      <w:rFonts w:eastAsiaTheme="majorEastAsia" w:cstheme="majorBidi"/>
      <w:color w:val="272727" w:themeColor="text1" w:themeTint="D8"/>
    </w:rPr>
  </w:style>
  <w:style w:type="paragraph" w:styleId="Title">
    <w:name w:val="Title"/>
    <w:basedOn w:val="Normal"/>
    <w:next w:val="Normal"/>
    <w:link w:val="TitleChar"/>
    <w:uiPriority w:val="10"/>
    <w:qFormat/>
    <w:rsid w:val="00304C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4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CA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4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CA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04CA4"/>
    <w:rPr>
      <w:i/>
      <w:iCs/>
      <w:color w:val="404040" w:themeColor="text1" w:themeTint="BF"/>
    </w:rPr>
  </w:style>
  <w:style w:type="paragraph" w:styleId="ListParagraph">
    <w:name w:val="List Paragraph"/>
    <w:basedOn w:val="Normal"/>
    <w:uiPriority w:val="34"/>
    <w:qFormat/>
    <w:rsid w:val="00304CA4"/>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04CA4"/>
    <w:rPr>
      <w:i/>
      <w:iCs/>
      <w:color w:val="0F4761" w:themeColor="accent1" w:themeShade="BF"/>
    </w:rPr>
  </w:style>
  <w:style w:type="paragraph" w:styleId="IntenseQuote">
    <w:name w:val="Intense Quote"/>
    <w:basedOn w:val="Normal"/>
    <w:next w:val="Normal"/>
    <w:link w:val="IntenseQuoteChar"/>
    <w:uiPriority w:val="30"/>
    <w:qFormat/>
    <w:rsid w:val="00304C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04CA4"/>
    <w:rPr>
      <w:i/>
      <w:iCs/>
      <w:color w:val="0F4761" w:themeColor="accent1" w:themeShade="BF"/>
    </w:rPr>
  </w:style>
  <w:style w:type="character" w:styleId="IntenseReference">
    <w:name w:val="Intense Reference"/>
    <w:basedOn w:val="DefaultParagraphFont"/>
    <w:uiPriority w:val="32"/>
    <w:qFormat/>
    <w:rsid w:val="00304CA4"/>
    <w:rPr>
      <w:b/>
      <w:bCs/>
      <w:smallCaps/>
      <w:color w:val="0F4761" w:themeColor="accent1" w:themeShade="BF"/>
      <w:spacing w:val="5"/>
    </w:rPr>
  </w:style>
  <w:style w:type="paragraph" w:styleId="BodyText">
    <w:name w:val="Body Text"/>
    <w:aliases w:val="Body Text Char1 Char,Body Text Char Char Char,Body Text Char1,Body Text Char Char,bt,Body text,body text,bt Char Char,Body text Char Char,body text Char Char"/>
    <w:basedOn w:val="Normal"/>
    <w:link w:val="BodyTextChar2"/>
    <w:rsid w:val="00304CA4"/>
    <w:pPr>
      <w:spacing w:after="240"/>
      <w:ind w:firstLine="720"/>
      <w:jc w:val="both"/>
    </w:pPr>
  </w:style>
  <w:style w:type="character" w:customStyle="1" w:styleId="BodyTextChar">
    <w:name w:val="Body Text Char"/>
    <w:basedOn w:val="DefaultParagraphFont"/>
    <w:uiPriority w:val="99"/>
    <w:semiHidden/>
    <w:rsid w:val="00304CA4"/>
    <w:rPr>
      <w:rFonts w:ascii="Times New Roman" w:eastAsia="Times New Roman" w:hAnsi="Times New Roman" w:cs="Times New Roman"/>
      <w:kern w:val="0"/>
      <w:szCs w:val="20"/>
      <w14:ligatures w14:val="none"/>
    </w:rPr>
  </w:style>
  <w:style w:type="character" w:customStyle="1" w:styleId="BodyTextChar2">
    <w:name w:val="Body Text Char2"/>
    <w:aliases w:val="Body Text Char1 Char Char,Body Text Char Char Char Char,Body Text Char1 Char1,Body Text Char Char Char1,bt Char,Body text Char,body text Char,bt Char Char Char,Body text Char Char Char,body text Char Char Char"/>
    <w:link w:val="BodyText"/>
    <w:rsid w:val="00304CA4"/>
    <w:rPr>
      <w:rFonts w:ascii="Times New Roman" w:eastAsia="Times New Roman" w:hAnsi="Times New Roman" w:cs="Times New Roman"/>
      <w:kern w:val="0"/>
      <w:szCs w:val="20"/>
      <w14:ligatures w14:val="none"/>
    </w:rPr>
  </w:style>
  <w:style w:type="character" w:styleId="Hyperlink">
    <w:name w:val="Hyperlink"/>
    <w:uiPriority w:val="99"/>
    <w:unhideWhenUsed/>
    <w:rsid w:val="00304CA4"/>
    <w:rPr>
      <w:color w:val="0563C1"/>
      <w:u w:val="single"/>
    </w:rPr>
  </w:style>
  <w:style w:type="paragraph" w:styleId="Header">
    <w:name w:val="header"/>
    <w:basedOn w:val="Normal"/>
    <w:link w:val="HeaderChar"/>
    <w:uiPriority w:val="99"/>
    <w:unhideWhenUsed/>
    <w:rsid w:val="00304CA4"/>
    <w:pPr>
      <w:tabs>
        <w:tab w:val="center" w:pos="4680"/>
        <w:tab w:val="right" w:pos="9360"/>
      </w:tabs>
    </w:pPr>
  </w:style>
  <w:style w:type="character" w:customStyle="1" w:styleId="HeaderChar">
    <w:name w:val="Header Char"/>
    <w:basedOn w:val="DefaultParagraphFont"/>
    <w:link w:val="Header"/>
    <w:uiPriority w:val="99"/>
    <w:rsid w:val="00304CA4"/>
    <w:rPr>
      <w:rFonts w:ascii="Times New Roman" w:eastAsia="Times New Roman" w:hAnsi="Times New Roman" w:cs="Times New Roman"/>
      <w:kern w:val="0"/>
      <w:szCs w:val="20"/>
      <w14:ligatures w14:val="none"/>
    </w:rPr>
  </w:style>
  <w:style w:type="paragraph" w:styleId="Footer">
    <w:name w:val="footer"/>
    <w:basedOn w:val="Normal"/>
    <w:link w:val="FooterChar"/>
    <w:unhideWhenUsed/>
    <w:rsid w:val="00304CA4"/>
    <w:pPr>
      <w:tabs>
        <w:tab w:val="center" w:pos="4680"/>
        <w:tab w:val="right" w:pos="9360"/>
      </w:tabs>
    </w:pPr>
  </w:style>
  <w:style w:type="character" w:customStyle="1" w:styleId="FooterChar">
    <w:name w:val="Footer Char"/>
    <w:basedOn w:val="DefaultParagraphFont"/>
    <w:link w:val="Footer"/>
    <w:rsid w:val="00304CA4"/>
    <w:rPr>
      <w:rFonts w:ascii="Times New Roman" w:eastAsia="Times New Roman" w:hAnsi="Times New Roman" w:cs="Times New Roman"/>
      <w:kern w:val="0"/>
      <w:szCs w:val="20"/>
      <w14:ligatures w14:val="none"/>
    </w:rPr>
  </w:style>
  <w:style w:type="paragraph" w:customStyle="1" w:styleId="MacPacTrailer">
    <w:name w:val="MacPac Trailer"/>
    <w:rsid w:val="00304CA4"/>
    <w:pPr>
      <w:widowControl w:val="0"/>
      <w:spacing w:after="0" w:line="160" w:lineRule="exact"/>
    </w:pPr>
    <w:rPr>
      <w:rFonts w:ascii="Times New Roman" w:eastAsia="Times New Roman" w:hAnsi="Times New Roman" w:cs="Times New Roman"/>
      <w:kern w:val="0"/>
      <w:sz w:val="14"/>
      <w:szCs w:val="22"/>
      <w14:ligatures w14:val="none"/>
    </w:rPr>
  </w:style>
  <w:style w:type="character" w:styleId="PlaceholderText">
    <w:name w:val="Placeholder Text"/>
    <w:basedOn w:val="DefaultParagraphFont"/>
    <w:uiPriority w:val="99"/>
    <w:semiHidden/>
    <w:rsid w:val="00304C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hid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Lodato</cp:lastModifiedBy>
  <cp:revision>4</cp:revision>
  <dcterms:created xsi:type="dcterms:W3CDTF">1900-01-01T05:00:00Z</dcterms:created>
  <dcterms:modified xsi:type="dcterms:W3CDTF">2025-09-25T15:21:00Z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2025-09-23T13:58:14Z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5cb3ff38-288a-4cfa-ba56-04f5fb561daf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