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3FAC" w14:textId="77777777" w:rsidR="00DD43E2" w:rsidRPr="00DD43E2" w:rsidRDefault="00DD43E2" w:rsidP="00DD43E2">
      <w:pPr>
        <w:suppressAutoHyphens/>
        <w:jc w:val="center"/>
        <w:rPr>
          <w:b/>
          <w:bCs/>
          <w:sz w:val="23"/>
          <w:szCs w:val="23"/>
        </w:rPr>
      </w:pPr>
      <w:bookmarkStart w:id="0" w:name="_Hlk145407565"/>
      <w:r w:rsidRPr="00DD43E2">
        <w:rPr>
          <w:b/>
          <w:bCs/>
          <w:sz w:val="23"/>
          <w:szCs w:val="23"/>
        </w:rPr>
        <w:t>NOTICE OF PUBLIC HEARING</w:t>
      </w:r>
    </w:p>
    <w:bookmarkEnd w:id="0"/>
    <w:p w14:paraId="2AF97E3B" w14:textId="77777777" w:rsidR="00DD43E2" w:rsidRPr="00DD43E2" w:rsidRDefault="00DD43E2" w:rsidP="00DD43E2">
      <w:pPr>
        <w:suppressAutoHyphens/>
        <w:spacing w:after="120"/>
        <w:jc w:val="center"/>
        <w:rPr>
          <w:b/>
          <w:bCs/>
          <w:sz w:val="23"/>
          <w:szCs w:val="23"/>
        </w:rPr>
      </w:pPr>
      <w:r w:rsidRPr="00DD43E2">
        <w:rPr>
          <w:b/>
          <w:bCs/>
          <w:sz w:val="23"/>
          <w:szCs w:val="23"/>
        </w:rPr>
        <w:t>_________________________________</w:t>
      </w:r>
    </w:p>
    <w:p w14:paraId="406C619E" w14:textId="0264DD24" w:rsidR="00DD43E2" w:rsidRPr="00DD43E2" w:rsidRDefault="00DD43E2" w:rsidP="00DD43E2">
      <w:pPr>
        <w:pStyle w:val="BodyText"/>
        <w:rPr>
          <w:sz w:val="23"/>
          <w:szCs w:val="23"/>
        </w:rPr>
      </w:pPr>
      <w:r w:rsidRPr="00DD43E2">
        <w:rPr>
          <w:b/>
          <w:bCs/>
          <w:sz w:val="23"/>
          <w:szCs w:val="23"/>
        </w:rPr>
        <w:t>NOTICE IS HEREBY GIVEN</w:t>
      </w:r>
      <w:r w:rsidRPr="00DD43E2">
        <w:rPr>
          <w:sz w:val="23"/>
          <w:szCs w:val="23"/>
        </w:rPr>
        <w:t xml:space="preserve"> that a public hearing pursuant to Title 1 of Article 18-A of the New York State General Municipal Law will be held by the </w:t>
      </w:r>
      <w:r w:rsidRPr="00DD43E2">
        <w:rPr>
          <w:color w:val="000000"/>
          <w:sz w:val="23"/>
          <w:szCs w:val="23"/>
        </w:rPr>
        <w:t xml:space="preserve">Town of Hempstead Industrial </w:t>
      </w:r>
      <w:r w:rsidRPr="00DD43E2">
        <w:rPr>
          <w:sz w:val="23"/>
          <w:szCs w:val="23"/>
        </w:rPr>
        <w:t>Development</w:t>
      </w:r>
      <w:r w:rsidRPr="00DD43E2">
        <w:rPr>
          <w:color w:val="000000"/>
          <w:sz w:val="23"/>
          <w:szCs w:val="23"/>
        </w:rPr>
        <w:t xml:space="preserve"> Agency</w:t>
      </w:r>
      <w:r w:rsidRPr="00DD43E2">
        <w:rPr>
          <w:sz w:val="23"/>
          <w:szCs w:val="23"/>
        </w:rPr>
        <w:t xml:space="preserve"> (the “</w:t>
      </w:r>
      <w:r w:rsidRPr="00DD43E2">
        <w:rPr>
          <w:b/>
          <w:bCs/>
          <w:sz w:val="23"/>
          <w:szCs w:val="23"/>
        </w:rPr>
        <w:t>Agency</w:t>
      </w:r>
      <w:r w:rsidRPr="00DD43E2">
        <w:rPr>
          <w:sz w:val="23"/>
          <w:szCs w:val="23"/>
        </w:rPr>
        <w:t xml:space="preserve">”) on the </w:t>
      </w:r>
      <w:r w:rsidR="00103152">
        <w:rPr>
          <w:sz w:val="23"/>
          <w:szCs w:val="23"/>
        </w:rPr>
        <w:t>10</w:t>
      </w:r>
      <w:r w:rsidR="00103152" w:rsidRPr="00103152">
        <w:rPr>
          <w:sz w:val="23"/>
          <w:szCs w:val="23"/>
          <w:vertAlign w:val="superscript"/>
        </w:rPr>
        <w:t>th</w:t>
      </w:r>
      <w:r w:rsidR="00103152">
        <w:rPr>
          <w:sz w:val="23"/>
          <w:szCs w:val="23"/>
        </w:rPr>
        <w:t xml:space="preserve"> </w:t>
      </w:r>
      <w:r w:rsidRPr="00DD43E2">
        <w:rPr>
          <w:sz w:val="23"/>
          <w:szCs w:val="23"/>
        </w:rPr>
        <w:t xml:space="preserve">day of </w:t>
      </w:r>
      <w:proofErr w:type="gramStart"/>
      <w:r w:rsidR="00103152">
        <w:rPr>
          <w:sz w:val="23"/>
          <w:szCs w:val="23"/>
        </w:rPr>
        <w:t>October,</w:t>
      </w:r>
      <w:proofErr w:type="gramEnd"/>
      <w:r w:rsidR="00103152">
        <w:rPr>
          <w:sz w:val="23"/>
          <w:szCs w:val="23"/>
        </w:rPr>
        <w:t xml:space="preserve"> </w:t>
      </w:r>
      <w:r w:rsidR="00103152" w:rsidRPr="00DD43E2">
        <w:rPr>
          <w:sz w:val="23"/>
          <w:szCs w:val="23"/>
        </w:rPr>
        <w:t>2023</w:t>
      </w:r>
      <w:r w:rsidRPr="00DD43E2">
        <w:rPr>
          <w:sz w:val="23"/>
          <w:szCs w:val="23"/>
        </w:rPr>
        <w:t xml:space="preserve">, at </w:t>
      </w:r>
      <w:r w:rsidR="00103152">
        <w:rPr>
          <w:color w:val="000000"/>
          <w:sz w:val="23"/>
          <w:szCs w:val="23"/>
        </w:rPr>
        <w:t>10:00</w:t>
      </w:r>
      <w:r w:rsidRPr="00DD43E2">
        <w:rPr>
          <w:color w:val="000000"/>
          <w:sz w:val="23"/>
          <w:szCs w:val="23"/>
        </w:rPr>
        <w:t xml:space="preserve"> a.m.</w:t>
      </w:r>
      <w:r w:rsidRPr="00DD43E2">
        <w:rPr>
          <w:sz w:val="23"/>
          <w:szCs w:val="23"/>
        </w:rPr>
        <w:t xml:space="preserve">, local time, at </w:t>
      </w:r>
      <w:r w:rsidR="00103152">
        <w:rPr>
          <w:sz w:val="23"/>
          <w:szCs w:val="23"/>
        </w:rPr>
        <w:t xml:space="preserve">Valley Stream Village Hall, </w:t>
      </w:r>
      <w:r w:rsidR="00103152">
        <w:rPr>
          <w:color w:val="000000"/>
          <w:sz w:val="23"/>
          <w:szCs w:val="23"/>
        </w:rPr>
        <w:t>123 S. Central Avenue</w:t>
      </w:r>
      <w:r w:rsidRPr="00DD43E2">
        <w:rPr>
          <w:color w:val="000000"/>
          <w:sz w:val="23"/>
          <w:szCs w:val="23"/>
        </w:rPr>
        <w:t xml:space="preserve">, </w:t>
      </w:r>
      <w:r w:rsidR="00103152">
        <w:rPr>
          <w:color w:val="000000"/>
          <w:sz w:val="23"/>
          <w:szCs w:val="23"/>
        </w:rPr>
        <w:t>Valley Stream</w:t>
      </w:r>
      <w:r w:rsidRPr="00DD43E2">
        <w:rPr>
          <w:color w:val="000000"/>
          <w:sz w:val="23"/>
          <w:szCs w:val="23"/>
        </w:rPr>
        <w:t>, New York,</w:t>
      </w:r>
      <w:r w:rsidRPr="00DD43E2">
        <w:rPr>
          <w:sz w:val="23"/>
          <w:szCs w:val="23"/>
        </w:rPr>
        <w:t xml:space="preserve"> in connection with the following matters:</w:t>
      </w:r>
    </w:p>
    <w:p w14:paraId="18E9CF7B" w14:textId="78246CFE" w:rsidR="00DD43E2" w:rsidRPr="00DD43E2" w:rsidRDefault="00682173" w:rsidP="00DD43E2">
      <w:pPr>
        <w:pStyle w:val="BodyText"/>
        <w:rPr>
          <w:sz w:val="23"/>
          <w:szCs w:val="23"/>
        </w:rPr>
      </w:pPr>
      <w:r w:rsidRPr="00682173">
        <w:rPr>
          <w:sz w:val="23"/>
          <w:szCs w:val="23"/>
        </w:rPr>
        <w:t>West Jamaica Holdings LLC, a limited liability company organized and existing under the laws of the State of New York, on behalf of itself and/or the principals of West Jamaica Holdings LLC and/or an entity formed or to be formed on behalf of the foregoing (collectively, the “</w:t>
      </w:r>
      <w:r w:rsidRPr="00682173">
        <w:rPr>
          <w:b/>
          <w:sz w:val="23"/>
          <w:szCs w:val="23"/>
        </w:rPr>
        <w:t>Company</w:t>
      </w:r>
      <w:r w:rsidRPr="00682173">
        <w:rPr>
          <w:sz w:val="23"/>
          <w:szCs w:val="23"/>
        </w:rPr>
        <w:t>”), has applied to the Town of Hempstead Industrial Development Agency (the “</w:t>
      </w:r>
      <w:r w:rsidRPr="00682173">
        <w:rPr>
          <w:b/>
          <w:sz w:val="23"/>
          <w:szCs w:val="23"/>
        </w:rPr>
        <w:t>Agency</w:t>
      </w:r>
      <w:r w:rsidRPr="00682173">
        <w:rPr>
          <w:sz w:val="23"/>
          <w:szCs w:val="23"/>
        </w:rPr>
        <w:t>”), for assistance in the acquisition of multiple parcels of land totaling approximately 0.574 acres of land, located at 54 &amp; 68 West Jamaica Avenue, Village of Valley Stream, Town of Hempstead, New York 11580 (NCTM # Section 37, Block 322, Lots 6-9, 95-98 &amp; 107-108) (collectively, the “</w:t>
      </w:r>
      <w:r w:rsidRPr="00682173">
        <w:rPr>
          <w:b/>
          <w:sz w:val="23"/>
          <w:szCs w:val="23"/>
        </w:rPr>
        <w:t>Land</w:t>
      </w:r>
      <w:r w:rsidRPr="00682173">
        <w:rPr>
          <w:sz w:val="23"/>
          <w:szCs w:val="23"/>
        </w:rPr>
        <w:t>”), the demolition of an existing approximately 18,000 square foot building located on the Land, the construction and equipping of an approximately 81,375 square-foot building containing approximately sixty-three (63) residential units (consisting of a mix of approximately sixteen (16) studio units, twenty-nine (29) one-bedroom units and eighteen (18) two-bedroom units, a community room, rooftop outdoor common spaces, and the construction of approximately fifty-six (56) on-site parking spaces (the “</w:t>
      </w:r>
      <w:r w:rsidRPr="00682173">
        <w:rPr>
          <w:b/>
          <w:sz w:val="23"/>
          <w:szCs w:val="23"/>
        </w:rPr>
        <w:t>Improvements</w:t>
      </w:r>
      <w:r w:rsidRPr="00682173">
        <w:rPr>
          <w:sz w:val="23"/>
          <w:szCs w:val="23"/>
        </w:rPr>
        <w:t>”), and the acquisition and installation therein of certain equipment and personal property (the “</w:t>
      </w:r>
      <w:r w:rsidRPr="00682173">
        <w:rPr>
          <w:b/>
          <w:sz w:val="23"/>
          <w:szCs w:val="23"/>
        </w:rPr>
        <w:t>Equipment</w:t>
      </w:r>
      <w:r w:rsidRPr="00682173">
        <w:rPr>
          <w:sz w:val="23"/>
          <w:szCs w:val="23"/>
        </w:rPr>
        <w:t>”; and together with the Land and the Improvements, the “</w:t>
      </w:r>
      <w:r w:rsidRPr="00682173">
        <w:rPr>
          <w:b/>
          <w:sz w:val="23"/>
          <w:szCs w:val="23"/>
        </w:rPr>
        <w:t>Facility</w:t>
      </w:r>
      <w:r w:rsidRPr="00682173">
        <w:rPr>
          <w:sz w:val="23"/>
          <w:szCs w:val="23"/>
        </w:rPr>
        <w:t>”), which Facility is to be leased by the Agency to the Company and used by the Company as a mixed use multi-family rental apartment building (the “</w:t>
      </w:r>
      <w:r w:rsidRPr="00682173">
        <w:rPr>
          <w:b/>
          <w:sz w:val="23"/>
          <w:szCs w:val="23"/>
        </w:rPr>
        <w:t>Project</w:t>
      </w:r>
      <w:r w:rsidRPr="00682173">
        <w:rPr>
          <w:sz w:val="23"/>
          <w:szCs w:val="23"/>
        </w:rPr>
        <w:t>”)</w:t>
      </w:r>
      <w:r w:rsidR="00DD43E2" w:rsidRPr="00DD43E2">
        <w:rPr>
          <w:sz w:val="23"/>
          <w:szCs w:val="23"/>
        </w:rPr>
        <w:t xml:space="preserve">.  The Facility will be initially owned, operated and/or managed by the </w:t>
      </w:r>
      <w:r w:rsidR="00DD43E2" w:rsidRPr="00DD43E2">
        <w:rPr>
          <w:color w:val="000000"/>
          <w:sz w:val="23"/>
          <w:szCs w:val="23"/>
        </w:rPr>
        <w:t>Company.</w:t>
      </w:r>
    </w:p>
    <w:p w14:paraId="5CC9566F" w14:textId="77777777" w:rsidR="00DD43E2" w:rsidRPr="00DD43E2" w:rsidRDefault="00DD43E2" w:rsidP="00DD43E2">
      <w:pPr>
        <w:pStyle w:val="BodyText"/>
        <w:rPr>
          <w:sz w:val="23"/>
          <w:szCs w:val="23"/>
        </w:rPr>
      </w:pPr>
      <w:r w:rsidRPr="00DD43E2">
        <w:rPr>
          <w:sz w:val="23"/>
          <w:szCs w:val="23"/>
        </w:rPr>
        <w:t>The Facility will be leased by the Company to the Agency pursuant to a certain Company Lease and will be subleased by the Agency to the Company pursuant to a certain Lease and Project Agreement.</w:t>
      </w:r>
    </w:p>
    <w:p w14:paraId="3305B55E" w14:textId="77777777" w:rsidR="00DD43E2" w:rsidRPr="00DD43E2" w:rsidRDefault="00DD43E2" w:rsidP="00DD43E2">
      <w:pPr>
        <w:pStyle w:val="BodyText"/>
        <w:rPr>
          <w:color w:val="000000"/>
          <w:sz w:val="23"/>
          <w:szCs w:val="23"/>
        </w:rPr>
      </w:pPr>
      <w:r w:rsidRPr="00DD43E2">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sidRPr="00DD43E2">
        <w:rPr>
          <w:color w:val="000000"/>
          <w:sz w:val="23"/>
          <w:szCs w:val="23"/>
        </w:rPr>
        <w:t>sales</w:t>
      </w:r>
      <w:r w:rsidRPr="00DD43E2">
        <w:rPr>
          <w:sz w:val="23"/>
          <w:szCs w:val="23"/>
        </w:rPr>
        <w:t xml:space="preserve"> and use taxes and abatement of real property taxes, consistent with the policies and resolutions of the Agency.</w:t>
      </w:r>
    </w:p>
    <w:p w14:paraId="7D0BB734" w14:textId="77777777" w:rsidR="00DD43E2" w:rsidRPr="00DD43E2" w:rsidRDefault="00DD43E2" w:rsidP="00DD43E2">
      <w:pPr>
        <w:pStyle w:val="BodyText"/>
        <w:rPr>
          <w:sz w:val="23"/>
          <w:szCs w:val="23"/>
        </w:rPr>
      </w:pPr>
      <w:r w:rsidRPr="00DD43E2">
        <w:rPr>
          <w:sz w:val="23"/>
          <w:szCs w:val="23"/>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DD43E2">
          <w:rPr>
            <w:rStyle w:val="Hyperlink"/>
            <w:sz w:val="23"/>
            <w:szCs w:val="23"/>
          </w:rPr>
          <w:t>https://tohida.org/</w:t>
        </w:r>
      </w:hyperlink>
      <w:r w:rsidRPr="00DD43E2">
        <w:rPr>
          <w:sz w:val="23"/>
          <w:szCs w:val="23"/>
        </w:rPr>
        <w:t>) the application for financial assistance filed by the Company with the Agency and an analysis of the costs and benefits of the construction and on-going operation of the proposed Facility.</w:t>
      </w:r>
    </w:p>
    <w:p w14:paraId="458040D9" w14:textId="4DFAFDF2" w:rsidR="00DD43E2" w:rsidRPr="00DD43E2" w:rsidRDefault="00DD43E2" w:rsidP="00DD43E2">
      <w:pPr>
        <w:keepNext/>
        <w:suppressAutoHyphens/>
        <w:ind w:left="4320" w:hanging="4320"/>
        <w:rPr>
          <w:sz w:val="23"/>
          <w:szCs w:val="23"/>
        </w:rPr>
      </w:pPr>
      <w:r w:rsidRPr="00DD43E2">
        <w:rPr>
          <w:sz w:val="23"/>
          <w:szCs w:val="23"/>
        </w:rPr>
        <w:t xml:space="preserve">Dated:  </w:t>
      </w:r>
      <w:r w:rsidR="00103152">
        <w:rPr>
          <w:sz w:val="23"/>
          <w:szCs w:val="23"/>
        </w:rPr>
        <w:t>September 22,</w:t>
      </w:r>
      <w:r w:rsidRPr="00DD43E2">
        <w:rPr>
          <w:color w:val="000000"/>
          <w:sz w:val="23"/>
          <w:szCs w:val="23"/>
        </w:rPr>
        <w:t xml:space="preserve"> </w:t>
      </w:r>
      <w:proofErr w:type="gramStart"/>
      <w:r w:rsidRPr="00DD43E2">
        <w:rPr>
          <w:color w:val="000000"/>
          <w:sz w:val="23"/>
          <w:szCs w:val="23"/>
        </w:rPr>
        <w:t>2023</w:t>
      </w:r>
      <w:proofErr w:type="gramEnd"/>
      <w:r w:rsidRPr="00DD43E2">
        <w:rPr>
          <w:sz w:val="23"/>
          <w:szCs w:val="23"/>
        </w:rPr>
        <w:tab/>
      </w:r>
      <w:r w:rsidRPr="00DD43E2">
        <w:rPr>
          <w:color w:val="000000"/>
          <w:sz w:val="23"/>
          <w:szCs w:val="23"/>
        </w:rPr>
        <w:t>TOWN OF HEMPSTEAD INDUSTRIAL DEVELOPMENT AGENCY</w:t>
      </w:r>
    </w:p>
    <w:p w14:paraId="6444A184" w14:textId="77777777" w:rsidR="00DD43E2" w:rsidRPr="00DD43E2" w:rsidRDefault="00DD43E2" w:rsidP="00DD43E2">
      <w:pPr>
        <w:keepNext/>
        <w:tabs>
          <w:tab w:val="left" w:pos="4320"/>
        </w:tabs>
        <w:suppressAutoHyphens/>
        <w:ind w:left="4320"/>
        <w:rPr>
          <w:color w:val="000000"/>
          <w:sz w:val="23"/>
          <w:szCs w:val="23"/>
        </w:rPr>
      </w:pPr>
    </w:p>
    <w:p w14:paraId="37F5393E" w14:textId="77777777" w:rsidR="00DD43E2" w:rsidRPr="00DD43E2" w:rsidRDefault="00DD43E2" w:rsidP="00DD43E2">
      <w:pPr>
        <w:keepNext/>
        <w:tabs>
          <w:tab w:val="left" w:pos="4950"/>
        </w:tabs>
        <w:suppressAutoHyphens/>
        <w:ind w:left="4320"/>
        <w:jc w:val="both"/>
        <w:rPr>
          <w:sz w:val="23"/>
          <w:szCs w:val="23"/>
        </w:rPr>
      </w:pPr>
      <w:r w:rsidRPr="00DD43E2">
        <w:rPr>
          <w:color w:val="000000"/>
          <w:sz w:val="23"/>
          <w:szCs w:val="23"/>
        </w:rPr>
        <w:t>By:</w:t>
      </w:r>
      <w:r w:rsidRPr="00DD43E2">
        <w:rPr>
          <w:color w:val="000000"/>
          <w:sz w:val="23"/>
          <w:szCs w:val="23"/>
        </w:rPr>
        <w:tab/>
        <w:t>Frederick E. Parola</w:t>
      </w:r>
    </w:p>
    <w:p w14:paraId="55A1D5C4" w14:textId="77777777" w:rsidR="00DD43E2" w:rsidRPr="00DD43E2" w:rsidRDefault="00DD43E2" w:rsidP="00DD43E2">
      <w:pPr>
        <w:pStyle w:val="BodyText"/>
        <w:ind w:left="3600"/>
        <w:rPr>
          <w:sz w:val="23"/>
          <w:szCs w:val="23"/>
        </w:rPr>
      </w:pPr>
      <w:r w:rsidRPr="00DD43E2">
        <w:rPr>
          <w:sz w:val="23"/>
          <w:szCs w:val="23"/>
        </w:rPr>
        <w:t xml:space="preserve">Title:  </w:t>
      </w:r>
      <w:r w:rsidRPr="00DD43E2">
        <w:rPr>
          <w:color w:val="000000"/>
          <w:sz w:val="23"/>
          <w:szCs w:val="23"/>
        </w:rPr>
        <w:t>Chief Executive Officer</w:t>
      </w:r>
    </w:p>
    <w:p w14:paraId="6983785A" w14:textId="77777777" w:rsidR="00675DEB" w:rsidRDefault="00675DEB">
      <w:bookmarkStart w:id="1" w:name="_Hlk145407566"/>
      <w:bookmarkEnd w:id="1"/>
    </w:p>
    <w:sectPr w:rsidR="00675DEB">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F237" w14:textId="77777777" w:rsidR="00DD43E2" w:rsidRDefault="00DD43E2" w:rsidP="00DD43E2">
      <w:r>
        <w:separator/>
      </w:r>
    </w:p>
  </w:endnote>
  <w:endnote w:type="continuationSeparator" w:id="0">
    <w:p w14:paraId="5BDE16BF" w14:textId="77777777" w:rsidR="00DD43E2" w:rsidRDefault="00DD43E2" w:rsidP="00DD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B3EE" w14:textId="77777777" w:rsidR="00DD43E2" w:rsidRDefault="00103152">
    <w:pPr>
      <w:pStyle w:val="Footer"/>
    </w:pPr>
    <w:r>
      <w:rPr>
        <w:noProof/>
      </w:rPr>
      <w:pict w14:anchorId="7E759024">
        <v:shapetype id="_x0000_t202" coordsize="21600,21600" o:spt="202" path="m,l,21600r21600,l21600,xe">
          <v:stroke joinstyle="miter"/>
          <v:path gradientshapeok="t" o:connecttype="rect"/>
        </v:shapetype>
        <v:shape id="zzmpTrailer_1078_19" o:spid="_x0000_s1025"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7F27A16C" w14:textId="5AE827DA" w:rsidR="00DD43E2" w:rsidRDefault="00DD43E2">
                <w:pPr>
                  <w:pStyle w:val="MacPacTrailer"/>
                </w:pPr>
                <w:r>
                  <w:t>4867-1630-1695.1</w:t>
                </w:r>
              </w:p>
              <w:p w14:paraId="2E689F40" w14:textId="26772EB5" w:rsidR="00DD43E2" w:rsidRDefault="00DD43E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A59E" w14:textId="77777777" w:rsidR="00DD43E2" w:rsidRDefault="00103152">
    <w:pPr>
      <w:pStyle w:val="Footer"/>
    </w:pPr>
    <w:r>
      <w:rPr>
        <w:noProof/>
      </w:rPr>
      <w:pict w14:anchorId="4A4A5F78">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223D4999" w14:textId="3992F6BF" w:rsidR="00DD43E2" w:rsidRDefault="00DD43E2">
                <w:pPr>
                  <w:pStyle w:val="MacPacTrailer"/>
                </w:pPr>
                <w:r>
                  <w:t>4867-1630-1695.1</w:t>
                </w:r>
              </w:p>
              <w:p w14:paraId="243D459B" w14:textId="30F4164F" w:rsidR="00DD43E2" w:rsidRDefault="00DD43E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6B01" w14:textId="77777777" w:rsidR="00DD43E2" w:rsidRDefault="00DD43E2" w:rsidP="00DD43E2">
      <w:r>
        <w:separator/>
      </w:r>
    </w:p>
  </w:footnote>
  <w:footnote w:type="continuationSeparator" w:id="0">
    <w:p w14:paraId="67411FB1" w14:textId="77777777" w:rsidR="00DD43E2" w:rsidRDefault="00DD43E2" w:rsidP="00DD4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E2"/>
    <w:rsid w:val="00103152"/>
    <w:rsid w:val="003F1B5C"/>
    <w:rsid w:val="00675DEB"/>
    <w:rsid w:val="00682173"/>
    <w:rsid w:val="00904980"/>
    <w:rsid w:val="00DD43E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2AB6"/>
  <w15:chartTrackingRefBased/>
  <w15:docId w15:val="{8534037B-0C74-455D-B74A-38BCA50B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E2"/>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DD43E2"/>
    <w:pPr>
      <w:spacing w:after="240"/>
      <w:ind w:firstLine="720"/>
      <w:jc w:val="both"/>
    </w:pPr>
  </w:style>
  <w:style w:type="character" w:customStyle="1" w:styleId="BodyTextChar">
    <w:name w:val="Body Text Char"/>
    <w:basedOn w:val="DefaultParagraphFont"/>
    <w:uiPriority w:val="99"/>
    <w:semiHidden/>
    <w:rsid w:val="00DD43E2"/>
    <w:rPr>
      <w:rFonts w:ascii="Times New Roman" w:eastAsia="Times New Roman" w:hAnsi="Times New Roman" w:cs="Times New Roman"/>
      <w:kern w:val="0"/>
      <w:sz w:val="24"/>
      <w:szCs w:val="20"/>
      <w14:ligatures w14:val="none"/>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DD43E2"/>
    <w:rPr>
      <w:rFonts w:ascii="Times New Roman" w:eastAsia="Times New Roman" w:hAnsi="Times New Roman" w:cs="Times New Roman"/>
      <w:kern w:val="0"/>
      <w:sz w:val="24"/>
      <w:szCs w:val="20"/>
      <w14:ligatures w14:val="none"/>
    </w:rPr>
  </w:style>
  <w:style w:type="character" w:styleId="Hyperlink">
    <w:name w:val="Hyperlink"/>
    <w:uiPriority w:val="99"/>
    <w:unhideWhenUsed/>
    <w:rsid w:val="00DD43E2"/>
    <w:rPr>
      <w:color w:val="0563C1"/>
      <w:u w:val="single"/>
    </w:rPr>
  </w:style>
  <w:style w:type="paragraph" w:styleId="Header">
    <w:name w:val="header"/>
    <w:basedOn w:val="Normal"/>
    <w:link w:val="HeaderChar"/>
    <w:uiPriority w:val="99"/>
    <w:unhideWhenUsed/>
    <w:rsid w:val="00DD43E2"/>
    <w:pPr>
      <w:tabs>
        <w:tab w:val="center" w:pos="4680"/>
        <w:tab w:val="right" w:pos="9360"/>
      </w:tabs>
    </w:pPr>
  </w:style>
  <w:style w:type="character" w:customStyle="1" w:styleId="HeaderChar">
    <w:name w:val="Header Char"/>
    <w:basedOn w:val="DefaultParagraphFont"/>
    <w:link w:val="Header"/>
    <w:uiPriority w:val="99"/>
    <w:rsid w:val="00DD43E2"/>
    <w:rPr>
      <w:rFonts w:ascii="Times New Roman" w:eastAsia="Times New Roman" w:hAnsi="Times New Roman" w:cs="Times New Roman"/>
      <w:kern w:val="0"/>
      <w:sz w:val="24"/>
      <w:szCs w:val="20"/>
      <w14:ligatures w14:val="none"/>
    </w:rPr>
  </w:style>
  <w:style w:type="paragraph" w:styleId="Footer">
    <w:name w:val="footer"/>
    <w:basedOn w:val="Normal"/>
    <w:link w:val="FooterChar"/>
    <w:unhideWhenUsed/>
    <w:rsid w:val="00DD43E2"/>
    <w:pPr>
      <w:tabs>
        <w:tab w:val="center" w:pos="4680"/>
        <w:tab w:val="right" w:pos="9360"/>
      </w:tabs>
    </w:pPr>
  </w:style>
  <w:style w:type="character" w:customStyle="1" w:styleId="FooterChar">
    <w:name w:val="Footer Char"/>
    <w:basedOn w:val="DefaultParagraphFont"/>
    <w:link w:val="Footer"/>
    <w:rsid w:val="00DD43E2"/>
    <w:rPr>
      <w:rFonts w:ascii="Times New Roman" w:eastAsia="Times New Roman" w:hAnsi="Times New Roman" w:cs="Times New Roman"/>
      <w:kern w:val="0"/>
      <w:sz w:val="24"/>
      <w:szCs w:val="20"/>
      <w14:ligatures w14:val="none"/>
    </w:rPr>
  </w:style>
  <w:style w:type="paragraph" w:customStyle="1" w:styleId="MacPacTrailer">
    <w:name w:val="MacPac Trailer"/>
    <w:rsid w:val="00DD43E2"/>
    <w:pPr>
      <w:widowControl w:val="0"/>
      <w:spacing w:after="0" w:line="160" w:lineRule="exact"/>
    </w:pPr>
    <w:rPr>
      <w:rFonts w:ascii="Times New Roman" w:eastAsia="Times New Roman" w:hAnsi="Times New Roman" w:cs="Times New Roman"/>
      <w:kern w:val="0"/>
      <w:sz w:val="14"/>
      <w14:ligatures w14:val="none"/>
    </w:rPr>
  </w:style>
  <w:style w:type="character" w:styleId="PlaceholderText">
    <w:name w:val="Placeholder Text"/>
    <w:basedOn w:val="DefaultParagraphFont"/>
    <w:uiPriority w:val="99"/>
    <w:semiHidden/>
    <w:rsid w:val="00DD4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dcterms:created xsi:type="dcterms:W3CDTF">1900-01-01T05:00:00Z</dcterms:created>
  <dcterms:modified xsi:type="dcterms:W3CDTF">2023-09-20T13:11:00Z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2023-09-20T13:11:02Z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dc5cd081-5d56-43fe-9846-2421476b9b00</vt:lpwstr>
  </property>
  <property fmtid="{D5CDD505-2E9C-101B-9397-08002B2CF9AE}" pid="8" name="MSIP_Label_defa4170-0d19-0005-0004-bc88714345d2_ContentBits">
    <vt:lpwstr>0</vt:lpwstr>
  </property>
</Properties>
</file>