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9F" w:rsidRDefault="00836FD8">
      <w:pPr>
        <w:suppressAutoHyphens/>
        <w:jc w:val="center"/>
        <w:rPr>
          <w:b/>
          <w:bCs/>
          <w:szCs w:val="24"/>
        </w:rPr>
      </w:pPr>
      <w:r>
        <w:rPr>
          <w:b/>
          <w:bCs/>
          <w:szCs w:val="24"/>
        </w:rPr>
        <w:t>______________________________</w:t>
      </w:r>
    </w:p>
    <w:p w:rsidR="00DF2F9F" w:rsidRDefault="00DF2F9F">
      <w:pPr>
        <w:suppressAutoHyphens/>
        <w:jc w:val="center"/>
        <w:rPr>
          <w:b/>
          <w:bCs/>
          <w:szCs w:val="24"/>
        </w:rPr>
      </w:pPr>
    </w:p>
    <w:p w:rsidR="00DF2F9F" w:rsidRDefault="00836FD8">
      <w:pPr>
        <w:suppressAutoHyphens/>
        <w:jc w:val="center"/>
        <w:rPr>
          <w:b/>
          <w:bCs/>
          <w:szCs w:val="24"/>
        </w:rPr>
      </w:pPr>
      <w:r>
        <w:rPr>
          <w:b/>
          <w:bCs/>
          <w:szCs w:val="24"/>
        </w:rPr>
        <w:t>NOTICE OF PUBLIC HEARING</w:t>
      </w:r>
    </w:p>
    <w:p w:rsidR="00DF2F9F" w:rsidRDefault="00DF2F9F">
      <w:pPr>
        <w:suppressAutoHyphens/>
        <w:jc w:val="center"/>
        <w:rPr>
          <w:b/>
          <w:bCs/>
          <w:szCs w:val="24"/>
        </w:rPr>
      </w:pPr>
    </w:p>
    <w:p w:rsidR="00DF2F9F" w:rsidRDefault="00DF2F9F">
      <w:pPr>
        <w:suppressAutoHyphens/>
        <w:jc w:val="center"/>
        <w:rPr>
          <w:szCs w:val="24"/>
        </w:rPr>
      </w:pPr>
    </w:p>
    <w:p w:rsidR="00DF2F9F" w:rsidRDefault="00836FD8">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x="http://schemas.microsoft.com/office/drawing/2014/chartex" xmlns:cx1="http://schemas.microsoft.com/office/drawing/2015/9/8/chartex" xmlns:w15="http://schemas.microsoft.com/office/word/2012/wordml" xmlns:w16se="http://schemas.microsoft.com/office/word/2015/wordml/symex">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Development Agency on the 10th day of August, 2022, at 9:30 a.m., local time, at </w:t>
      </w:r>
      <w:r>
        <w:rPr>
          <w:szCs w:val="24"/>
        </w:rPr>
        <w:t>Town Hall Pavilion, 1 Washington Street, Town of Hempstead</w:t>
      </w:r>
      <w:r>
        <w:rPr>
          <w:color w:val="000000"/>
          <w:szCs w:val="24"/>
        </w:rPr>
        <w:t>, New York, in connection with the following matters:</w:t>
      </w:r>
    </w:p>
    <w:p w:rsidR="00DF2F9F" w:rsidRDefault="00836FD8">
      <w:pPr>
        <w:spacing w:before="264" w:line="275" w:lineRule="exact"/>
        <w:ind w:firstLine="720"/>
        <w:jc w:val="both"/>
        <w:textAlignment w:val="baseline"/>
        <w:rPr>
          <w:color w:val="000000"/>
          <w:szCs w:val="24"/>
        </w:rPr>
      </w:pPr>
      <w:r>
        <w:rPr>
          <w:szCs w:val="24"/>
        </w:rPr>
        <w:t>Maxima Real Estate - Barclay LLC</w:t>
      </w:r>
      <w:r>
        <w:t xml:space="preserve">, a New York limited liability company, on behalf of itself and/or the principals of </w:t>
      </w:r>
      <w:r>
        <w:rPr>
          <w:szCs w:val="24"/>
        </w:rPr>
        <w:t>Maxima Real Estate - Barclay LLC</w:t>
      </w:r>
      <w:r>
        <w:t xml:space="preserve">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to enter into a transaction in which the Agency will assist in the acquisition of an interest in an approximately 2.1 acre parcel of land located at 615 Merrick Avenue, Westbury, Town of Hempstead, Nassau County, New York (the “</w:t>
      </w:r>
      <w:r>
        <w:rPr>
          <w:b/>
          <w:bCs/>
        </w:rPr>
        <w:t>Land</w:t>
      </w:r>
      <w:r>
        <w:t>”), the renovation of the approximately 78,909 square foot five-story building located on the Land (the “</w:t>
      </w:r>
      <w:r>
        <w:rPr>
          <w:b/>
          <w:bCs/>
        </w:rPr>
        <w:t>Improvements</w:t>
      </w:r>
      <w:r>
        <w:t>”), and the acquisition of certain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by the Company to (i) Maxima Apparel Corp. or its affiliate for use as its corporate headquarters and main offices, and (ii) other future tenants for use as a multi-tenant office complex </w:t>
      </w:r>
      <w:r>
        <w:rPr>
          <w:szCs w:val="24"/>
        </w:rPr>
        <w:t>(the “</w:t>
      </w:r>
      <w:r>
        <w:rPr>
          <w:b/>
          <w:szCs w:val="24"/>
        </w:rPr>
        <w:t>Project</w:t>
      </w:r>
      <w:r>
        <w:rPr>
          <w:szCs w:val="24"/>
        </w:rPr>
        <w:t xml:space="preserve">”).  The Facility would be initially owned, operated and/or managed by the </w:t>
      </w:r>
      <w:r>
        <w:rPr>
          <w:color w:val="000000"/>
          <w:szCs w:val="24"/>
        </w:rPr>
        <w:t>Company.</w:t>
      </w:r>
    </w:p>
    <w:p w:rsidR="00DF2F9F" w:rsidRDefault="00836FD8">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rsidR="00DF2F9F" w:rsidRDefault="00836FD8">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fifteen (15)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fifteen (15) years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current nature of the property and because the Company would not undertake the Project and the Project would not be economically viable without a PILOT for a term of up to fifteen (15) years.</w:t>
      </w:r>
    </w:p>
    <w:p w:rsidR="00DF2F9F" w:rsidRDefault="00836FD8">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w:t>
      </w:r>
      <w:r>
        <w:rPr>
          <w:color w:val="000000"/>
          <w:szCs w:val="24"/>
          <w:u w:val="single"/>
        </w:rPr>
        <w:lastRenderedPageBreak/>
        <w:t>idamail@hempsteadny.gov</w:t>
      </w:r>
      <w:r>
        <w:rPr>
          <w:color w:val="000000"/>
          <w:szCs w:val="24"/>
        </w:rPr>
        <w:t>.  Minutes of the Hearing will be transcribed and posted on the Agency’s website.</w:t>
      </w:r>
    </w:p>
    <w:p w:rsidR="00DF2F9F" w:rsidRDefault="00836FD8">
      <w:pPr>
        <w:spacing w:before="250" w:line="275" w:lineRule="exact"/>
        <w:ind w:firstLine="720"/>
        <w:jc w:val="both"/>
        <w:textAlignment w:val="baseline"/>
        <w:rPr>
          <w:color w:val="000000"/>
          <w:szCs w:val="24"/>
        </w:rPr>
      </w:pPr>
      <w:r>
        <w:rPr>
          <w:color w:val="000000"/>
          <w:szCs w:val="24"/>
        </w:rPr>
        <w:t>Members of the public have the opportunity to review the application for financial assistance filed by the Company with the Agency and an analysis of the costs and benefits of the proposed Project, which can be found on the Agency’s website at</w:t>
      </w:r>
      <w:r>
        <w:t xml:space="preserve"> </w:t>
      </w:r>
      <w:r>
        <w:rPr>
          <w:u w:val="single"/>
        </w:rPr>
        <w:t>www.tohida.org</w:t>
      </w:r>
      <w:r>
        <w:rPr>
          <w:color w:val="000000"/>
          <w:szCs w:val="24"/>
        </w:rPr>
        <w:t>.</w:t>
      </w:r>
    </w:p>
    <w:p w:rsidR="00DF2F9F" w:rsidRDefault="00836FD8">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fifteen (15) year PILOT Benefit, at the Agency’s Board Meeting (the “</w:t>
      </w:r>
      <w:r>
        <w:rPr>
          <w:b/>
          <w:szCs w:val="24"/>
        </w:rPr>
        <w:t>Board Meeting</w:t>
      </w:r>
      <w:r>
        <w:rPr>
          <w:szCs w:val="24"/>
        </w:rPr>
        <w:t>”) to be held on August 23, 2022, at 9:00 a.m. local time, at 1 Washington Street, Town Hall Pavilion, Hempstead, New York 11550.</w:t>
      </w:r>
    </w:p>
    <w:p w:rsidR="00DF2F9F" w:rsidRDefault="00DF2F9F">
      <w:pPr>
        <w:spacing w:before="250" w:line="275" w:lineRule="exact"/>
        <w:ind w:firstLine="720"/>
        <w:jc w:val="both"/>
        <w:textAlignment w:val="baseline"/>
        <w:rPr>
          <w:color w:val="000000"/>
          <w:szCs w:val="24"/>
        </w:rPr>
      </w:pPr>
    </w:p>
    <w:p w:rsidR="00DF2F9F" w:rsidRDefault="00A34F40">
      <w:pPr>
        <w:spacing w:before="233" w:line="275" w:lineRule="exact"/>
        <w:textAlignment w:val="baseline"/>
        <w:rPr>
          <w:color w:val="000000"/>
          <w:spacing w:val="1"/>
        </w:rPr>
      </w:pPr>
      <w:r>
        <w:rPr>
          <w:color w:val="000000"/>
          <w:spacing w:val="1"/>
        </w:rPr>
        <w:t>Dated: July 30</w:t>
      </w:r>
      <w:bookmarkStart w:id="0" w:name="_GoBack"/>
      <w:bookmarkEnd w:id="0"/>
      <w:r w:rsidR="00836FD8">
        <w:rPr>
          <w:color w:val="000000"/>
          <w:spacing w:val="1"/>
        </w:rPr>
        <w:t>, 2022</w:t>
      </w:r>
    </w:p>
    <w:p w:rsidR="00DF2F9F" w:rsidRDefault="00836FD8">
      <w:pPr>
        <w:spacing w:before="14" w:line="275" w:lineRule="exact"/>
        <w:ind w:left="4248"/>
        <w:textAlignment w:val="baseline"/>
        <w:rPr>
          <w:color w:val="000000"/>
        </w:rPr>
      </w:pPr>
      <w:r>
        <w:rPr>
          <w:color w:val="000000"/>
        </w:rPr>
        <w:t>TOWN OF HEMPSTEAD INDUSTRIAL</w:t>
      </w:r>
    </w:p>
    <w:p w:rsidR="00DF2F9F" w:rsidRDefault="00836FD8">
      <w:pPr>
        <w:spacing w:line="273" w:lineRule="exact"/>
        <w:ind w:left="4248"/>
        <w:textAlignment w:val="baseline"/>
        <w:rPr>
          <w:color w:val="000000"/>
        </w:rPr>
      </w:pPr>
      <w:r>
        <w:rPr>
          <w:color w:val="000000"/>
        </w:rPr>
        <w:t>DEVELOPMENT AGENCY</w:t>
      </w:r>
    </w:p>
    <w:p w:rsidR="00DF2F9F" w:rsidRDefault="00836FD8">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DF2F9F" w:rsidRDefault="00836FD8">
      <w:pPr>
        <w:spacing w:before="2" w:line="275" w:lineRule="exact"/>
        <w:ind w:left="4248"/>
        <w:textAlignment w:val="baseline"/>
        <w:rPr>
          <w:color w:val="000000"/>
          <w:spacing w:val="1"/>
        </w:rPr>
      </w:pPr>
      <w:r>
        <w:rPr>
          <w:color w:val="000000"/>
          <w:spacing w:val="1"/>
        </w:rPr>
        <w:t>Title:   Chief Executive Officer</w:t>
      </w:r>
    </w:p>
    <w:p w:rsidR="00DF2F9F" w:rsidRDefault="00DF2F9F"/>
    <w:sectPr w:rsidR="00DF2F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9F" w:rsidRDefault="00836FD8">
      <w:r>
        <w:separator/>
      </w:r>
    </w:p>
  </w:endnote>
  <w:endnote w:type="continuationSeparator" w:id="0">
    <w:p w:rsidR="00DF2F9F" w:rsidRDefault="008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9F" w:rsidRDefault="00DF2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9F" w:rsidRDefault="00DF2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9F" w:rsidRDefault="00DF2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9F" w:rsidRDefault="00836FD8">
      <w:r>
        <w:separator/>
      </w:r>
    </w:p>
  </w:footnote>
  <w:footnote w:type="continuationSeparator" w:id="0">
    <w:p w:rsidR="00DF2F9F" w:rsidRDefault="0083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9F" w:rsidRDefault="00DF2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9F" w:rsidRDefault="00DF2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9F" w:rsidRDefault="00DF2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9F"/>
    <w:rsid w:val="00836FD8"/>
    <w:rsid w:val="00A34F40"/>
    <w:rsid w:val="00DF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rFonts w:ascii="Book Antiqua" w:hAnsi="Book Antiqua"/>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rPr>
      <w:rFonts w:ascii="Book Antiqua" w:hAnsi="Book Antiqua"/>
    </w:rPr>
  </w:style>
  <w:style w:type="paragraph" w:customStyle="1" w:styleId="BodyTextSS">
    <w:name w:val="BodyText SS"/>
    <w:basedOn w:val="Normal"/>
    <w:pPr>
      <w:spacing w:after="240"/>
    </w:pPr>
    <w:rPr>
      <w:rFonts w:ascii="Book Antiqua" w:hAnsi="Book Antiqua"/>
    </w:r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rFonts w:ascii="Book Antiqua" w:hAnsi="Book Antiqua"/>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rPr>
      <w:rFonts w:ascii="Book Antiqua" w:hAnsi="Book Antiqua"/>
    </w:rPr>
  </w:style>
  <w:style w:type="paragraph" w:customStyle="1" w:styleId="BodyTextSS">
    <w:name w:val="BodyText SS"/>
    <w:basedOn w:val="Normal"/>
    <w:pPr>
      <w:spacing w:after="240"/>
    </w:pPr>
    <w:rPr>
      <w:rFonts w:ascii="Book Antiqua" w:hAnsi="Book Antiqua"/>
    </w:r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Company>Town of Hempstead</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dcterms:created xsi:type="dcterms:W3CDTF">1901-01-01T04:00:00Z</dcterms:created>
  <dcterms:modified xsi:type="dcterms:W3CDTF">2022-07-28T15:33:00Z</dcterms:modified>
</cp:coreProperties>
</file>