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65" w:rsidRPr="00300A4F" w:rsidRDefault="00084A65" w:rsidP="00084A65">
      <w:pPr>
        <w:suppressAutoHyphens/>
        <w:jc w:val="center"/>
        <w:rPr>
          <w:b/>
          <w:sz w:val="23"/>
          <w:szCs w:val="23"/>
        </w:rPr>
      </w:pPr>
      <w:r w:rsidRPr="00300A4F">
        <w:rPr>
          <w:b/>
          <w:sz w:val="23"/>
          <w:szCs w:val="23"/>
        </w:rPr>
        <w:t>______________________________</w:t>
      </w:r>
    </w:p>
    <w:p w:rsidR="00084A65" w:rsidRPr="00300A4F" w:rsidRDefault="00084A65" w:rsidP="00084A65">
      <w:pPr>
        <w:suppressAutoHyphens/>
        <w:jc w:val="center"/>
        <w:rPr>
          <w:b/>
          <w:sz w:val="23"/>
          <w:szCs w:val="23"/>
        </w:rPr>
      </w:pPr>
    </w:p>
    <w:p w:rsidR="00084A65" w:rsidRPr="00300A4F" w:rsidRDefault="00084A65" w:rsidP="00084A65">
      <w:pPr>
        <w:suppressAutoHyphens/>
        <w:jc w:val="center"/>
        <w:rPr>
          <w:b/>
          <w:sz w:val="23"/>
          <w:szCs w:val="23"/>
        </w:rPr>
      </w:pPr>
      <w:r w:rsidRPr="00300A4F">
        <w:rPr>
          <w:b/>
          <w:sz w:val="23"/>
          <w:szCs w:val="23"/>
        </w:rPr>
        <w:t>NOTICE OF PUBLIC HEARING</w:t>
      </w:r>
    </w:p>
    <w:p w:rsidR="00084A65" w:rsidRPr="00300A4F" w:rsidRDefault="00084A65" w:rsidP="00084A65">
      <w:pPr>
        <w:suppressAutoHyphens/>
        <w:jc w:val="center"/>
        <w:rPr>
          <w:b/>
          <w:sz w:val="23"/>
          <w:szCs w:val="23"/>
        </w:rPr>
      </w:pPr>
      <w:r w:rsidRPr="00300A4F">
        <w:rPr>
          <w:b/>
          <w:sz w:val="23"/>
          <w:szCs w:val="23"/>
        </w:rPr>
        <w:t>______________________________</w:t>
      </w:r>
    </w:p>
    <w:p w:rsidR="00084A65" w:rsidRPr="00300A4F" w:rsidRDefault="00084A65" w:rsidP="00084A65">
      <w:pPr>
        <w:suppressAutoHyphens/>
        <w:jc w:val="center"/>
        <w:rPr>
          <w:sz w:val="23"/>
          <w:szCs w:val="23"/>
        </w:rPr>
      </w:pPr>
    </w:p>
    <w:p w:rsidR="00084A65" w:rsidRPr="00300A4F" w:rsidRDefault="00084A65" w:rsidP="0064093F">
      <w:pPr>
        <w:pStyle w:val="BodyText"/>
        <w:ind w:right="270"/>
        <w:rPr>
          <w:sz w:val="23"/>
          <w:szCs w:val="23"/>
        </w:rPr>
      </w:pPr>
      <w:r w:rsidRPr="00300A4F">
        <w:rPr>
          <w:b/>
          <w:sz w:val="23"/>
          <w:szCs w:val="23"/>
        </w:rPr>
        <w:t>NOTICE IS HEREBY GIVEN</w:t>
      </w:r>
      <w:r w:rsidRPr="00300A4F">
        <w:rPr>
          <w:sz w:val="23"/>
          <w:szCs w:val="23"/>
        </w:rPr>
        <w:t xml:space="preserve"> that a public hearing pursuant to Title 1 of Article 18-A of the New York State General Municipal Law will be held by the </w:t>
      </w:r>
      <w:r w:rsidRPr="00300A4F">
        <w:rPr>
          <w:color w:val="000000"/>
          <w:sz w:val="23"/>
          <w:szCs w:val="23"/>
        </w:rPr>
        <w:t xml:space="preserve">Town of Hempstead Industrial </w:t>
      </w:r>
      <w:r w:rsidRPr="00300A4F">
        <w:rPr>
          <w:sz w:val="23"/>
          <w:szCs w:val="23"/>
        </w:rPr>
        <w:t>Development</w:t>
      </w:r>
      <w:r w:rsidRPr="00300A4F">
        <w:rPr>
          <w:color w:val="000000"/>
          <w:sz w:val="23"/>
          <w:szCs w:val="23"/>
        </w:rPr>
        <w:t xml:space="preserve"> Agency</w:t>
      </w:r>
      <w:r w:rsidRPr="00300A4F">
        <w:rPr>
          <w:sz w:val="23"/>
          <w:szCs w:val="23"/>
        </w:rPr>
        <w:t xml:space="preserve"> (“the </w:t>
      </w:r>
      <w:r w:rsidRPr="00300A4F">
        <w:rPr>
          <w:b/>
          <w:sz w:val="23"/>
          <w:szCs w:val="23"/>
        </w:rPr>
        <w:t>Agency</w:t>
      </w:r>
      <w:r w:rsidRPr="00300A4F">
        <w:rPr>
          <w:sz w:val="23"/>
          <w:szCs w:val="23"/>
        </w:rPr>
        <w:t xml:space="preserve">”) </w:t>
      </w:r>
      <w:r w:rsidR="00D620B5">
        <w:rPr>
          <w:sz w:val="23"/>
          <w:szCs w:val="23"/>
        </w:rPr>
        <w:t>on the 21st</w:t>
      </w:r>
      <w:r w:rsidRPr="00300A4F">
        <w:rPr>
          <w:sz w:val="23"/>
          <w:szCs w:val="23"/>
        </w:rPr>
        <w:t xml:space="preserve"> day of </w:t>
      </w:r>
      <w:r w:rsidR="00537124" w:rsidRPr="00300A4F">
        <w:rPr>
          <w:sz w:val="23"/>
          <w:szCs w:val="23"/>
        </w:rPr>
        <w:t>October</w:t>
      </w:r>
      <w:r w:rsidRPr="00300A4F">
        <w:rPr>
          <w:sz w:val="23"/>
          <w:szCs w:val="23"/>
        </w:rPr>
        <w:t xml:space="preserve">, 2015, at </w:t>
      </w:r>
      <w:r w:rsidR="00300A4F" w:rsidRPr="00300A4F">
        <w:rPr>
          <w:color w:val="000000"/>
          <w:sz w:val="23"/>
          <w:szCs w:val="23"/>
        </w:rPr>
        <w:t>10:00 a</w:t>
      </w:r>
      <w:r w:rsidRPr="00300A4F">
        <w:rPr>
          <w:color w:val="000000"/>
          <w:sz w:val="23"/>
          <w:szCs w:val="23"/>
        </w:rPr>
        <w:t>m.</w:t>
      </w:r>
      <w:r w:rsidRPr="00300A4F">
        <w:rPr>
          <w:sz w:val="23"/>
          <w:szCs w:val="23"/>
        </w:rPr>
        <w:t xml:space="preserve">, local time, </w:t>
      </w:r>
      <w:r w:rsidR="00300A4F" w:rsidRPr="00300A4F">
        <w:rPr>
          <w:sz w:val="23"/>
          <w:szCs w:val="23"/>
        </w:rPr>
        <w:t>at 123 S. Central Avenue, Valley Stream, New York in connection with the following matters:</w:t>
      </w:r>
    </w:p>
    <w:p w:rsidR="00084A65" w:rsidRPr="00300A4F" w:rsidRDefault="00084A65" w:rsidP="0064093F">
      <w:pPr>
        <w:pStyle w:val="BodyText"/>
        <w:ind w:right="270"/>
        <w:jc w:val="both"/>
        <w:rPr>
          <w:sz w:val="23"/>
          <w:szCs w:val="23"/>
        </w:rPr>
      </w:pPr>
      <w:r w:rsidRPr="00300A4F">
        <w:rPr>
          <w:color w:val="000000"/>
          <w:sz w:val="23"/>
          <w:szCs w:val="23"/>
        </w:rPr>
        <w:t>The Promenade at Central LLC</w:t>
      </w:r>
      <w:r w:rsidRPr="00300A4F">
        <w:rPr>
          <w:sz w:val="23"/>
          <w:szCs w:val="23"/>
        </w:rPr>
        <w:t>, a limited liability company, organized and existing under the laws of the State of New York</w:t>
      </w:r>
      <w:r w:rsidRPr="00300A4F">
        <w:rPr>
          <w:color w:val="000000"/>
          <w:sz w:val="23"/>
          <w:szCs w:val="23"/>
        </w:rPr>
        <w:t>, on</w:t>
      </w:r>
      <w:r w:rsidRPr="00300A4F">
        <w:rPr>
          <w:sz w:val="23"/>
          <w:szCs w:val="23"/>
        </w:rPr>
        <w:t xml:space="preserve"> behalf of itself and/or the principals of </w:t>
      </w:r>
      <w:r w:rsidRPr="00300A4F">
        <w:rPr>
          <w:color w:val="000000"/>
          <w:sz w:val="23"/>
          <w:szCs w:val="23"/>
        </w:rPr>
        <w:t>The Promenade at Central LLC</w:t>
      </w:r>
      <w:r w:rsidRPr="00300A4F">
        <w:rPr>
          <w:sz w:val="23"/>
          <w:szCs w:val="23"/>
        </w:rPr>
        <w:t xml:space="preserve"> and/or an entity formed or to be formed on behalf of any of the foregoing (collectively, the “</w:t>
      </w:r>
      <w:r w:rsidRPr="00300A4F">
        <w:rPr>
          <w:b/>
          <w:sz w:val="23"/>
          <w:szCs w:val="23"/>
        </w:rPr>
        <w:t>Company</w:t>
      </w:r>
      <w:r w:rsidRPr="00300A4F">
        <w:rPr>
          <w:sz w:val="23"/>
          <w:szCs w:val="23"/>
        </w:rPr>
        <w:t xml:space="preserve">”), has applied to the </w:t>
      </w:r>
      <w:r w:rsidRPr="00300A4F">
        <w:rPr>
          <w:color w:val="000000"/>
          <w:sz w:val="23"/>
          <w:szCs w:val="23"/>
        </w:rPr>
        <w:t>Agency</w:t>
      </w:r>
      <w:r w:rsidRPr="00300A4F">
        <w:rPr>
          <w:sz w:val="23"/>
          <w:szCs w:val="23"/>
        </w:rPr>
        <w:t xml:space="preserve"> to enter into a transaction in which the Agency will assist in the </w:t>
      </w:r>
      <w:r w:rsidRPr="00300A4F">
        <w:rPr>
          <w:color w:val="000000"/>
          <w:sz w:val="23"/>
          <w:szCs w:val="23"/>
        </w:rPr>
        <w:t>acquisition of an approximately 0.45 acre parcel of land located at 49 North Central Avenue, Valley Stream, New York 11581 (the “</w:t>
      </w:r>
      <w:r w:rsidRPr="00300A4F">
        <w:rPr>
          <w:b/>
          <w:color w:val="000000"/>
          <w:sz w:val="23"/>
          <w:szCs w:val="23"/>
        </w:rPr>
        <w:t>Land</w:t>
      </w:r>
      <w:r w:rsidRPr="00300A4F">
        <w:rPr>
          <w:color w:val="000000"/>
          <w:sz w:val="23"/>
          <w:szCs w:val="23"/>
        </w:rPr>
        <w:t>”), the construction, equipping and furnishing of an approximately 72,516 square foot, 5-story mixed use building located thereon including, but not limited to, approximately 45,562 square feet for 36 residential apartments, approximately 6,435 square feet to be used as retail stores to be located on the ground level and an at grade and underground parking facility (the “</w:t>
      </w:r>
      <w:r w:rsidRPr="00300A4F">
        <w:rPr>
          <w:b/>
          <w:color w:val="000000"/>
          <w:sz w:val="23"/>
          <w:szCs w:val="23"/>
        </w:rPr>
        <w:t>Equipment</w:t>
      </w:r>
      <w:r w:rsidRPr="00300A4F">
        <w:rPr>
          <w:color w:val="000000"/>
          <w:sz w:val="23"/>
          <w:szCs w:val="23"/>
        </w:rPr>
        <w:t>” and the “</w:t>
      </w:r>
      <w:r w:rsidRPr="00300A4F">
        <w:rPr>
          <w:b/>
          <w:color w:val="000000"/>
          <w:sz w:val="23"/>
          <w:szCs w:val="23"/>
        </w:rPr>
        <w:t>Improvements</w:t>
      </w:r>
      <w:r w:rsidRPr="00300A4F">
        <w:rPr>
          <w:color w:val="000000"/>
          <w:sz w:val="23"/>
          <w:szCs w:val="23"/>
        </w:rPr>
        <w:t>”; and together with the Land, the “</w:t>
      </w:r>
      <w:r w:rsidRPr="00300A4F">
        <w:rPr>
          <w:b/>
          <w:color w:val="000000"/>
          <w:sz w:val="23"/>
          <w:szCs w:val="23"/>
        </w:rPr>
        <w:t>Facility</w:t>
      </w:r>
      <w:r w:rsidRPr="00300A4F">
        <w:rPr>
          <w:color w:val="000000"/>
          <w:sz w:val="23"/>
          <w:szCs w:val="23"/>
        </w:rPr>
        <w:t>”), all to be leased by the Agency to the Company, for use as a mixed-use development facility consisting of market-rate housing and retail space.</w:t>
      </w:r>
      <w:r w:rsidRPr="00300A4F">
        <w:rPr>
          <w:sz w:val="23"/>
          <w:szCs w:val="23"/>
        </w:rPr>
        <w:t xml:space="preserve">  The Facility will be initially owned, operated and/or managed by the </w:t>
      </w:r>
      <w:r w:rsidRPr="00300A4F">
        <w:rPr>
          <w:color w:val="000000"/>
          <w:sz w:val="23"/>
          <w:szCs w:val="23"/>
        </w:rPr>
        <w:t>Company.</w:t>
      </w:r>
    </w:p>
    <w:p w:rsidR="00084A65" w:rsidRPr="00300A4F" w:rsidRDefault="00084A65" w:rsidP="0064093F">
      <w:pPr>
        <w:pStyle w:val="BodyText"/>
        <w:ind w:right="270"/>
        <w:jc w:val="both"/>
        <w:rPr>
          <w:color w:val="000000"/>
          <w:sz w:val="23"/>
          <w:szCs w:val="23"/>
        </w:rPr>
      </w:pPr>
      <w:r w:rsidRPr="00300A4F">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w:t>
      </w:r>
      <w:r w:rsidRPr="00300A4F">
        <w:rPr>
          <w:color w:val="000000"/>
          <w:sz w:val="23"/>
          <w:szCs w:val="23"/>
        </w:rPr>
        <w:t>sales</w:t>
      </w:r>
      <w:r w:rsidRPr="00300A4F">
        <w:rPr>
          <w:sz w:val="23"/>
          <w:szCs w:val="23"/>
        </w:rPr>
        <w:t xml:space="preserve"> and use taxes and abatement of real property taxes, consistent with the policies of the Agency</w:t>
      </w:r>
    </w:p>
    <w:p w:rsidR="00084A65" w:rsidRPr="00300A4F" w:rsidRDefault="00084A65" w:rsidP="0064093F">
      <w:pPr>
        <w:pStyle w:val="BodyText"/>
        <w:ind w:right="270"/>
        <w:jc w:val="both"/>
        <w:rPr>
          <w:sz w:val="23"/>
          <w:szCs w:val="23"/>
        </w:rPr>
      </w:pPr>
      <w:r w:rsidRPr="00300A4F">
        <w:rPr>
          <w:sz w:val="23"/>
          <w:szCs w:val="23"/>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084A65" w:rsidRPr="00300A4F" w:rsidRDefault="00084A65" w:rsidP="00084A65">
      <w:pPr>
        <w:keepNext/>
        <w:suppressAutoHyphens/>
        <w:jc w:val="both"/>
        <w:rPr>
          <w:sz w:val="23"/>
          <w:szCs w:val="23"/>
        </w:rPr>
      </w:pPr>
      <w:r w:rsidRPr="00300A4F">
        <w:rPr>
          <w:sz w:val="23"/>
          <w:szCs w:val="23"/>
        </w:rPr>
        <w:t xml:space="preserve">Dated:  </w:t>
      </w:r>
      <w:r w:rsidR="00537124" w:rsidRPr="00300A4F">
        <w:rPr>
          <w:sz w:val="23"/>
          <w:szCs w:val="23"/>
        </w:rPr>
        <w:t>October</w:t>
      </w:r>
      <w:r w:rsidR="00792DB9">
        <w:rPr>
          <w:sz w:val="23"/>
          <w:szCs w:val="23"/>
        </w:rPr>
        <w:t xml:space="preserve"> 11</w:t>
      </w:r>
      <w:bookmarkStart w:id="0" w:name="_GoBack"/>
      <w:bookmarkEnd w:id="0"/>
      <w:r w:rsidRPr="00300A4F">
        <w:rPr>
          <w:color w:val="000000"/>
          <w:sz w:val="23"/>
          <w:szCs w:val="23"/>
        </w:rPr>
        <w:t>, 2015</w:t>
      </w:r>
    </w:p>
    <w:p w:rsidR="00084A65" w:rsidRPr="00300A4F" w:rsidRDefault="00084A65" w:rsidP="00084A65">
      <w:pPr>
        <w:keepNext/>
        <w:tabs>
          <w:tab w:val="left" w:pos="4320"/>
        </w:tabs>
        <w:suppressAutoHyphens/>
        <w:ind w:left="4320"/>
        <w:rPr>
          <w:color w:val="000000"/>
          <w:sz w:val="23"/>
          <w:szCs w:val="23"/>
        </w:rPr>
      </w:pPr>
      <w:r w:rsidRPr="00300A4F">
        <w:rPr>
          <w:color w:val="000000"/>
          <w:sz w:val="23"/>
          <w:szCs w:val="23"/>
        </w:rPr>
        <w:t>TOWN OF HEMPSTEAD INDUSTRIAL DEVELOPMENT AGENCY</w:t>
      </w:r>
    </w:p>
    <w:p w:rsidR="00084A65" w:rsidRPr="00300A4F" w:rsidRDefault="00084A65" w:rsidP="00084A65">
      <w:pPr>
        <w:keepNext/>
        <w:tabs>
          <w:tab w:val="left" w:pos="4320"/>
        </w:tabs>
        <w:suppressAutoHyphens/>
        <w:ind w:left="4320"/>
        <w:jc w:val="both"/>
        <w:rPr>
          <w:color w:val="000000"/>
          <w:sz w:val="23"/>
          <w:szCs w:val="23"/>
        </w:rPr>
      </w:pPr>
    </w:p>
    <w:p w:rsidR="00084A65" w:rsidRPr="00300A4F" w:rsidRDefault="00084A65" w:rsidP="00084A65">
      <w:pPr>
        <w:keepNext/>
        <w:tabs>
          <w:tab w:val="left" w:pos="4950"/>
        </w:tabs>
        <w:suppressAutoHyphens/>
        <w:ind w:left="4320"/>
        <w:jc w:val="both"/>
        <w:rPr>
          <w:sz w:val="23"/>
          <w:szCs w:val="23"/>
        </w:rPr>
      </w:pPr>
      <w:r w:rsidRPr="00300A4F">
        <w:rPr>
          <w:color w:val="000000"/>
          <w:sz w:val="23"/>
          <w:szCs w:val="23"/>
        </w:rPr>
        <w:t>By:</w:t>
      </w:r>
      <w:r w:rsidRPr="00300A4F">
        <w:rPr>
          <w:color w:val="000000"/>
          <w:sz w:val="23"/>
          <w:szCs w:val="23"/>
        </w:rPr>
        <w:tab/>
        <w:t xml:space="preserve">Frederick E. </w:t>
      </w:r>
      <w:proofErr w:type="spellStart"/>
      <w:r w:rsidRPr="00300A4F">
        <w:rPr>
          <w:color w:val="000000"/>
          <w:sz w:val="23"/>
          <w:szCs w:val="23"/>
        </w:rPr>
        <w:t>Parola</w:t>
      </w:r>
      <w:proofErr w:type="spellEnd"/>
    </w:p>
    <w:p w:rsidR="00084A65" w:rsidRPr="00300A4F" w:rsidRDefault="00084A65" w:rsidP="00084A65">
      <w:pPr>
        <w:ind w:left="4320"/>
        <w:rPr>
          <w:color w:val="000000"/>
          <w:sz w:val="23"/>
          <w:szCs w:val="23"/>
        </w:rPr>
      </w:pPr>
      <w:r w:rsidRPr="00300A4F">
        <w:rPr>
          <w:sz w:val="23"/>
          <w:szCs w:val="23"/>
        </w:rPr>
        <w:t>Title:</w:t>
      </w:r>
      <w:r w:rsidRPr="00300A4F">
        <w:rPr>
          <w:sz w:val="23"/>
          <w:szCs w:val="23"/>
        </w:rPr>
        <w:tab/>
      </w:r>
      <w:r w:rsidRPr="00300A4F">
        <w:rPr>
          <w:color w:val="000000"/>
          <w:sz w:val="23"/>
          <w:szCs w:val="23"/>
        </w:rPr>
        <w:t xml:space="preserve">Executive Director </w:t>
      </w:r>
    </w:p>
    <w:p w:rsidR="00084A65" w:rsidRPr="00300A4F" w:rsidRDefault="00084A65" w:rsidP="00084A65">
      <w:pPr>
        <w:ind w:left="4320" w:firstLine="720"/>
        <w:rPr>
          <w:sz w:val="23"/>
          <w:szCs w:val="23"/>
        </w:rPr>
      </w:pPr>
      <w:proofErr w:type="gramStart"/>
      <w:r w:rsidRPr="00300A4F">
        <w:rPr>
          <w:color w:val="000000"/>
          <w:sz w:val="23"/>
          <w:szCs w:val="23"/>
        </w:rPr>
        <w:t>and</w:t>
      </w:r>
      <w:proofErr w:type="gramEnd"/>
      <w:r w:rsidRPr="00300A4F">
        <w:rPr>
          <w:color w:val="000000"/>
          <w:sz w:val="23"/>
          <w:szCs w:val="23"/>
        </w:rPr>
        <w:t xml:space="preserve"> Chief Executive Officer</w:t>
      </w:r>
    </w:p>
    <w:p w:rsidR="00084A65" w:rsidRDefault="00084A65" w:rsidP="00084A65">
      <w:pPr>
        <w:jc w:val="both"/>
        <w:rPr>
          <w:szCs w:val="24"/>
        </w:rPr>
      </w:pPr>
    </w:p>
    <w:p w:rsidR="00402E47" w:rsidRPr="00AF7D7B" w:rsidRDefault="00402E47" w:rsidP="00AF7D7B"/>
    <w:sectPr w:rsidR="00402E47" w:rsidRPr="00AF7D7B" w:rsidSect="006409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65" w:rsidRDefault="00084A65" w:rsidP="00027EC3">
      <w:r>
        <w:separator/>
      </w:r>
    </w:p>
  </w:endnote>
  <w:endnote w:type="continuationSeparator" w:id="0">
    <w:p w:rsidR="00084A65" w:rsidRDefault="00084A65"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24" w:rsidRDefault="00537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65" w:rsidRDefault="00792DB9">
    <w:pPr>
      <w:pStyle w:val="Footer"/>
    </w:pPr>
    <w:r>
      <w:rPr>
        <w:noProof/>
      </w:rPr>
      <w:pict>
        <v:shapetype id="_x0000_t202" coordsize="21600,21600" o:spt="202" path="m,l,21600r21600,l21600,xe">
          <v:stroke joinstyle="miter"/>
          <v:path gradientshapeok="t" o:connecttype="rect"/>
        </v:shapetype>
        <v:shape id="zzmpTrailer_1078_1"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 inset="0,0,0,0">
            <w:txbxContent>
              <w:p w:rsidR="00084A65" w:rsidRDefault="00084A65">
                <w:pPr>
                  <w:pStyle w:val="MacPacTrailer"/>
                </w:pPr>
                <w:r>
                  <w:t>4835-3748-0999.1</w:t>
                </w:r>
              </w:p>
              <w:p w:rsidR="00084A65" w:rsidRDefault="00084A65">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65" w:rsidRDefault="00792DB9">
    <w:pPr>
      <w:pStyle w:val="Footer"/>
    </w:pPr>
    <w:r>
      <w:rPr>
        <w:noProof/>
      </w:rPr>
      <w:pict>
        <v:shapetype id="_x0000_t202" coordsize="21600,21600" o:spt="202" path="m,l,21600r21600,l21600,xe">
          <v:stroke joinstyle="miter"/>
          <v:path gradientshapeok="t" o:connecttype="rect"/>
        </v:shapetype>
        <v:shape id="zzmpTrailer_1078_2"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2" inset="0,0,0,0">
            <w:txbxContent>
              <w:p w:rsidR="00084A65" w:rsidRDefault="00084A65">
                <w:pPr>
                  <w:pStyle w:val="MacPacTrailer"/>
                </w:pPr>
                <w:r>
                  <w:t>4835-3748-0999.1</w:t>
                </w:r>
              </w:p>
              <w:p w:rsidR="00084A65" w:rsidRDefault="00084A65">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65" w:rsidRDefault="00084A65" w:rsidP="00027EC3">
      <w:r>
        <w:separator/>
      </w:r>
    </w:p>
  </w:footnote>
  <w:footnote w:type="continuationSeparator" w:id="0">
    <w:p w:rsidR="00084A65" w:rsidRPr="00AF7D7B" w:rsidRDefault="00084A65" w:rsidP="00AF7D7B">
      <w:pPr>
        <w:pStyle w:val="Footer"/>
      </w:pPr>
    </w:p>
  </w:footnote>
  <w:footnote w:type="continuationNotice" w:id="1">
    <w:p w:rsidR="00084A65" w:rsidRPr="00027EC3" w:rsidRDefault="00084A65">
      <w:pPr>
        <w:rPr>
          <w:i/>
          <w:sz w:val="16"/>
          <w:szCs w:val="16"/>
        </w:rPr>
      </w:pPr>
      <w:r w:rsidRPr="00027EC3">
        <w:rPr>
          <w:i/>
          <w:sz w:val="16"/>
          <w:szCs w:val="16"/>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24" w:rsidRDefault="00537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24" w:rsidRDefault="00537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24" w:rsidRDefault="00537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65"/>
    <w:rsid w:val="000015DD"/>
    <w:rsid w:val="00027EC3"/>
    <w:rsid w:val="00072EA3"/>
    <w:rsid w:val="00084A65"/>
    <w:rsid w:val="000A58DB"/>
    <w:rsid w:val="000E7FC1"/>
    <w:rsid w:val="00300A4F"/>
    <w:rsid w:val="00363BEA"/>
    <w:rsid w:val="003C66BA"/>
    <w:rsid w:val="00402E47"/>
    <w:rsid w:val="00521692"/>
    <w:rsid w:val="00537124"/>
    <w:rsid w:val="00622FCC"/>
    <w:rsid w:val="0064093F"/>
    <w:rsid w:val="006C2647"/>
    <w:rsid w:val="006F43C2"/>
    <w:rsid w:val="00792DB9"/>
    <w:rsid w:val="008814D0"/>
    <w:rsid w:val="008B77A9"/>
    <w:rsid w:val="00927134"/>
    <w:rsid w:val="00975D82"/>
    <w:rsid w:val="00997D20"/>
    <w:rsid w:val="00A4151C"/>
    <w:rsid w:val="00AF7D7B"/>
    <w:rsid w:val="00B029EC"/>
    <w:rsid w:val="00B406AA"/>
    <w:rsid w:val="00BE0720"/>
    <w:rsid w:val="00C945DB"/>
    <w:rsid w:val="00D50628"/>
    <w:rsid w:val="00D620B5"/>
    <w:rsid w:val="00E9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084A65"/>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rPr>
  </w:style>
  <w:style w:type="paragraph" w:styleId="Heading4">
    <w:name w:val="heading 4"/>
    <w:basedOn w:val="Normal"/>
    <w:next w:val="Normal"/>
    <w:link w:val="Heading4Char"/>
    <w:uiPriority w:val="9"/>
    <w:semiHidden/>
    <w:unhideWhenUsed/>
    <w:qFormat/>
    <w:rsid w:val="00521692"/>
    <w:pPr>
      <w:spacing w:after="240"/>
      <w:outlineLvl w:val="3"/>
    </w:pPr>
    <w:rPr>
      <w:bCs/>
      <w:iCs/>
    </w:rPr>
  </w:style>
  <w:style w:type="paragraph" w:styleId="Heading5">
    <w:name w:val="heading 5"/>
    <w:basedOn w:val="Normal"/>
    <w:next w:val="Normal"/>
    <w:link w:val="Heading5Char"/>
    <w:uiPriority w:val="9"/>
    <w:semiHidden/>
    <w:unhideWhenUsed/>
    <w:qFormat/>
    <w:rsid w:val="00521692"/>
    <w:pPr>
      <w:spacing w:after="240"/>
      <w:outlineLvl w:val="4"/>
    </w:pPr>
  </w:style>
  <w:style w:type="paragraph" w:styleId="Heading6">
    <w:name w:val="heading 6"/>
    <w:basedOn w:val="Normal"/>
    <w:next w:val="Normal"/>
    <w:link w:val="Heading6Char"/>
    <w:uiPriority w:val="9"/>
    <w:semiHidden/>
    <w:unhideWhenUsed/>
    <w:qFormat/>
    <w:rsid w:val="00521692"/>
    <w:pPr>
      <w:spacing w:after="240"/>
      <w:outlineLvl w:val="5"/>
    </w:pPr>
    <w:rPr>
      <w:iCs/>
    </w:rPr>
  </w:style>
  <w:style w:type="paragraph" w:styleId="Heading7">
    <w:name w:val="heading 7"/>
    <w:basedOn w:val="Normal"/>
    <w:next w:val="Normal"/>
    <w:link w:val="Heading7Char"/>
    <w:uiPriority w:val="9"/>
    <w:semiHidden/>
    <w:unhideWhenUsed/>
    <w:qFormat/>
    <w:rsid w:val="00521692"/>
    <w:pPr>
      <w:spacing w:after="240"/>
      <w:outlineLvl w:val="6"/>
    </w:pPr>
    <w:rPr>
      <w:iCs/>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rPr>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072EA3"/>
    <w:pPr>
      <w:spacing w:after="240"/>
      <w:ind w:firstLine="720"/>
    </w:p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style>
  <w:style w:type="paragraph" w:styleId="IndexHeading">
    <w:name w:val="index heading"/>
    <w:basedOn w:val="Normal"/>
    <w:next w:val="Index1"/>
    <w:uiPriority w:val="99"/>
    <w:semiHidden/>
    <w:unhideWhenUsed/>
    <w:rsid w:val="00997D20"/>
    <w:pPr>
      <w:jc w:val="center"/>
    </w:pPr>
    <w:rPr>
      <w:b/>
      <w:bCs/>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b/>
      <w:bCs/>
      <w:i/>
      <w:iCs/>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iCs/>
      <w:color w:val="000000"/>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084A65"/>
    <w:rPr>
      <w:sz w:val="24"/>
      <w:lang w:val="en-US" w:eastAsia="en-US" w:bidi="ar-SA"/>
    </w:rPr>
  </w:style>
  <w:style w:type="paragraph" w:customStyle="1" w:styleId="MacPacTrailer">
    <w:name w:val="MacPac Trailer"/>
    <w:rsid w:val="00084A65"/>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084A65"/>
    <w:rPr>
      <w:rFonts w:ascii="Tahoma" w:hAnsi="Tahoma" w:cs="Tahoma"/>
      <w:sz w:val="16"/>
      <w:szCs w:val="16"/>
    </w:rPr>
  </w:style>
  <w:style w:type="character" w:customStyle="1" w:styleId="BalloonTextChar">
    <w:name w:val="Balloon Text Char"/>
    <w:basedOn w:val="DefaultParagraphFont"/>
    <w:link w:val="BalloonText"/>
    <w:uiPriority w:val="99"/>
    <w:semiHidden/>
    <w:rsid w:val="00084A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084A65"/>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rPr>
  </w:style>
  <w:style w:type="paragraph" w:styleId="Heading4">
    <w:name w:val="heading 4"/>
    <w:basedOn w:val="Normal"/>
    <w:next w:val="Normal"/>
    <w:link w:val="Heading4Char"/>
    <w:uiPriority w:val="9"/>
    <w:semiHidden/>
    <w:unhideWhenUsed/>
    <w:qFormat/>
    <w:rsid w:val="00521692"/>
    <w:pPr>
      <w:spacing w:after="240"/>
      <w:outlineLvl w:val="3"/>
    </w:pPr>
    <w:rPr>
      <w:bCs/>
      <w:iCs/>
    </w:rPr>
  </w:style>
  <w:style w:type="paragraph" w:styleId="Heading5">
    <w:name w:val="heading 5"/>
    <w:basedOn w:val="Normal"/>
    <w:next w:val="Normal"/>
    <w:link w:val="Heading5Char"/>
    <w:uiPriority w:val="9"/>
    <w:semiHidden/>
    <w:unhideWhenUsed/>
    <w:qFormat/>
    <w:rsid w:val="00521692"/>
    <w:pPr>
      <w:spacing w:after="240"/>
      <w:outlineLvl w:val="4"/>
    </w:pPr>
  </w:style>
  <w:style w:type="paragraph" w:styleId="Heading6">
    <w:name w:val="heading 6"/>
    <w:basedOn w:val="Normal"/>
    <w:next w:val="Normal"/>
    <w:link w:val="Heading6Char"/>
    <w:uiPriority w:val="9"/>
    <w:semiHidden/>
    <w:unhideWhenUsed/>
    <w:qFormat/>
    <w:rsid w:val="00521692"/>
    <w:pPr>
      <w:spacing w:after="240"/>
      <w:outlineLvl w:val="5"/>
    </w:pPr>
    <w:rPr>
      <w:iCs/>
    </w:rPr>
  </w:style>
  <w:style w:type="paragraph" w:styleId="Heading7">
    <w:name w:val="heading 7"/>
    <w:basedOn w:val="Normal"/>
    <w:next w:val="Normal"/>
    <w:link w:val="Heading7Char"/>
    <w:uiPriority w:val="9"/>
    <w:semiHidden/>
    <w:unhideWhenUsed/>
    <w:qFormat/>
    <w:rsid w:val="00521692"/>
    <w:pPr>
      <w:spacing w:after="240"/>
      <w:outlineLvl w:val="6"/>
    </w:pPr>
    <w:rPr>
      <w:iCs/>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rPr>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072EA3"/>
    <w:pPr>
      <w:spacing w:after="240"/>
      <w:ind w:firstLine="720"/>
    </w:p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style>
  <w:style w:type="paragraph" w:styleId="IndexHeading">
    <w:name w:val="index heading"/>
    <w:basedOn w:val="Normal"/>
    <w:next w:val="Index1"/>
    <w:uiPriority w:val="99"/>
    <w:semiHidden/>
    <w:unhideWhenUsed/>
    <w:rsid w:val="00997D20"/>
    <w:pPr>
      <w:jc w:val="center"/>
    </w:pPr>
    <w:rPr>
      <w:b/>
      <w:bCs/>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b/>
      <w:bCs/>
      <w:i/>
      <w:iCs/>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iCs/>
      <w:color w:val="000000"/>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084A65"/>
    <w:rPr>
      <w:sz w:val="24"/>
      <w:lang w:val="en-US" w:eastAsia="en-US" w:bidi="ar-SA"/>
    </w:rPr>
  </w:style>
  <w:style w:type="paragraph" w:customStyle="1" w:styleId="MacPacTrailer">
    <w:name w:val="MacPac Trailer"/>
    <w:rsid w:val="00084A65"/>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084A65"/>
    <w:rPr>
      <w:rFonts w:ascii="Tahoma" w:hAnsi="Tahoma" w:cs="Tahoma"/>
      <w:sz w:val="16"/>
      <w:szCs w:val="16"/>
    </w:rPr>
  </w:style>
  <w:style w:type="character" w:customStyle="1" w:styleId="BalloonTextChar">
    <w:name w:val="Balloon Text Char"/>
    <w:basedOn w:val="DefaultParagraphFont"/>
    <w:link w:val="BalloonText"/>
    <w:uiPriority w:val="99"/>
    <w:semiHidden/>
    <w:rsid w:val="00084A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4</cp:revision>
  <dcterms:created xsi:type="dcterms:W3CDTF">2015-10-07T13:04:00Z</dcterms:created>
  <dcterms:modified xsi:type="dcterms:W3CDTF">2015-10-08T13:36:00Z</dcterms:modified>
</cp:coreProperties>
</file>